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Ind w:w="-34" w:type="dxa"/>
        <w:tblBorders>
          <w:top w:val="single" w:sz="18" w:space="0" w:color="auto"/>
          <w:bottom w:val="single" w:sz="18" w:space="0" w:color="auto"/>
          <w:insideH w:val="single" w:sz="4" w:space="0" w:color="auto"/>
          <w:insideV w:val="single" w:sz="4" w:space="0" w:color="auto"/>
        </w:tblBorders>
        <w:tblLayout w:type="fixed"/>
        <w:tblLook w:val="04A0" w:firstRow="1" w:lastRow="0" w:firstColumn="1" w:lastColumn="0" w:noHBand="0" w:noVBand="1"/>
      </w:tblPr>
      <w:tblGrid>
        <w:gridCol w:w="1985"/>
        <w:gridCol w:w="4961"/>
        <w:gridCol w:w="3261"/>
      </w:tblGrid>
      <w:tr w:rsidR="001C4CC1">
        <w:tc>
          <w:tcPr>
            <w:tcW w:w="10207" w:type="dxa"/>
            <w:gridSpan w:val="3"/>
            <w:tcBorders>
              <w:top w:val="single" w:sz="24" w:space="0" w:color="auto"/>
              <w:left w:val="nil"/>
              <w:bottom w:val="single" w:sz="24" w:space="0" w:color="auto"/>
              <w:right w:val="nil"/>
            </w:tcBorders>
          </w:tcPr>
          <w:p w:rsidR="001C4CC1" w:rsidRDefault="00CB613C">
            <w:pPr>
              <w:spacing w:after="0" w:line="360" w:lineRule="auto"/>
              <w:rPr>
                <w:b/>
                <w:lang w:val="ru-RU"/>
              </w:rPr>
            </w:pPr>
            <w:bookmarkStart w:id="0" w:name="_GoBack"/>
            <w:bookmarkEnd w:id="0"/>
            <w:r>
              <w:rPr>
                <w:b/>
                <w:lang w:val="ru-RU"/>
              </w:rPr>
              <w:t>ЕВРАЗИЙСКИЙ СОВЕТ ПО СТАНДАРТИЗАЦИИ, МЕТРОЛОГИИ И СЕРТИФИКАЦИИ</w:t>
            </w:r>
          </w:p>
          <w:p w:rsidR="001C4CC1" w:rsidRDefault="00CB613C">
            <w:pPr>
              <w:spacing w:after="0" w:line="360" w:lineRule="auto"/>
              <w:jc w:val="center"/>
              <w:rPr>
                <w:b/>
              </w:rPr>
            </w:pPr>
            <w:r>
              <w:rPr>
                <w:b/>
              </w:rPr>
              <w:t>(ЕАСС)</w:t>
            </w:r>
          </w:p>
          <w:p w:rsidR="001C4CC1" w:rsidRDefault="00CB613C">
            <w:pPr>
              <w:spacing w:after="0" w:line="360" w:lineRule="auto"/>
              <w:jc w:val="center"/>
              <w:rPr>
                <w:b/>
              </w:rPr>
            </w:pPr>
            <w:r>
              <w:rPr>
                <w:b/>
              </w:rPr>
              <w:t>EURO-ASIAN COUNCIL FOR STANDARDIZATION, METROLOGY AND CERTIFICATION</w:t>
            </w:r>
          </w:p>
          <w:p w:rsidR="001C4CC1" w:rsidRDefault="00CB613C">
            <w:pPr>
              <w:spacing w:after="0" w:line="360" w:lineRule="auto"/>
              <w:jc w:val="center"/>
              <w:rPr>
                <w:rFonts w:cs="Arial"/>
                <w:b/>
              </w:rPr>
            </w:pPr>
            <w:r>
              <w:rPr>
                <w:b/>
              </w:rPr>
              <w:t>(EASC)</w:t>
            </w:r>
          </w:p>
        </w:tc>
      </w:tr>
      <w:tr w:rsidR="001C4CC1">
        <w:tc>
          <w:tcPr>
            <w:tcW w:w="1985" w:type="dxa"/>
            <w:tcBorders>
              <w:top w:val="single" w:sz="24" w:space="0" w:color="auto"/>
              <w:left w:val="nil"/>
              <w:bottom w:val="single" w:sz="18" w:space="0" w:color="auto"/>
              <w:right w:val="nil"/>
            </w:tcBorders>
            <w:vAlign w:val="center"/>
          </w:tcPr>
          <w:p w:rsidR="001C4CC1" w:rsidRDefault="00CB613C">
            <w:pPr>
              <w:spacing w:after="0" w:line="360" w:lineRule="auto"/>
              <w:rPr>
                <w:rFonts w:cs="Arial"/>
                <w:b/>
              </w:rPr>
            </w:pPr>
            <w:r>
              <w:rPr>
                <w:rFonts w:cs="Arial"/>
                <w:noProof/>
                <w:lang w:val="ru-RU" w:eastAsia="ru-RU"/>
              </w:rPr>
              <w:drawing>
                <wp:inline distT="0" distB="0" distL="0" distR="0">
                  <wp:extent cx="1118870" cy="1118870"/>
                  <wp:effectExtent l="0" t="0" r="0" b="0"/>
                  <wp:docPr id="1" name="Рисунок 1" descr="Описание: Описание: Picture in Документ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Описание: Описание: Picture in Документ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18870" cy="1118870"/>
                          </a:xfrm>
                          <a:prstGeom prst="rect">
                            <a:avLst/>
                          </a:prstGeom>
                          <a:noFill/>
                          <a:ln>
                            <a:noFill/>
                          </a:ln>
                        </pic:spPr>
                      </pic:pic>
                    </a:graphicData>
                  </a:graphic>
                </wp:inline>
              </w:drawing>
            </w:r>
          </w:p>
        </w:tc>
        <w:tc>
          <w:tcPr>
            <w:tcW w:w="4961" w:type="dxa"/>
            <w:tcBorders>
              <w:top w:val="single" w:sz="24" w:space="0" w:color="auto"/>
              <w:left w:val="nil"/>
              <w:bottom w:val="single" w:sz="18" w:space="0" w:color="auto"/>
              <w:right w:val="nil"/>
            </w:tcBorders>
            <w:vAlign w:val="center"/>
          </w:tcPr>
          <w:p w:rsidR="001C4CC1" w:rsidRDefault="00CB613C">
            <w:pPr>
              <w:spacing w:after="0" w:line="360" w:lineRule="auto"/>
              <w:jc w:val="center"/>
              <w:rPr>
                <w:b/>
                <w:lang w:val="ru-RU"/>
              </w:rPr>
            </w:pPr>
            <w:r>
              <w:rPr>
                <w:b/>
                <w:lang w:val="ru-RU"/>
              </w:rPr>
              <w:t>М Е Ж Г О С У Д А Р С Т В Е Н Н Ы Й</w:t>
            </w:r>
          </w:p>
          <w:p w:rsidR="001C4CC1" w:rsidRDefault="00CB613C">
            <w:pPr>
              <w:spacing w:after="0" w:line="360" w:lineRule="auto"/>
              <w:jc w:val="center"/>
              <w:rPr>
                <w:rFonts w:cs="Arial"/>
                <w:b/>
                <w:lang w:val="ru-RU"/>
              </w:rPr>
            </w:pPr>
            <w:r>
              <w:rPr>
                <w:b/>
                <w:lang w:val="ru-RU"/>
              </w:rPr>
              <w:t>С Т А Н Д А Р Т</w:t>
            </w:r>
          </w:p>
        </w:tc>
        <w:tc>
          <w:tcPr>
            <w:tcW w:w="3261" w:type="dxa"/>
            <w:tcBorders>
              <w:top w:val="single" w:sz="24" w:space="0" w:color="auto"/>
              <w:left w:val="nil"/>
              <w:bottom w:val="single" w:sz="18" w:space="0" w:color="auto"/>
              <w:right w:val="nil"/>
            </w:tcBorders>
            <w:vAlign w:val="center"/>
          </w:tcPr>
          <w:p w:rsidR="001C4CC1" w:rsidRDefault="00CB613C">
            <w:pPr>
              <w:spacing w:after="0" w:line="360" w:lineRule="auto"/>
              <w:rPr>
                <w:rFonts w:cs="Arial"/>
                <w:b/>
                <w:sz w:val="32"/>
                <w:szCs w:val="32"/>
                <w:lang w:val="ru-RU"/>
              </w:rPr>
            </w:pPr>
            <w:r>
              <w:rPr>
                <w:rFonts w:cs="Arial"/>
                <w:b/>
                <w:sz w:val="32"/>
                <w:szCs w:val="32"/>
                <w:lang w:val="ru-RU"/>
              </w:rPr>
              <w:t>ГОСТ 21534</w:t>
            </w:r>
            <w:r>
              <w:rPr>
                <w:rFonts w:cs="Arial"/>
                <w:b/>
                <w:sz w:val="32"/>
                <w:szCs w:val="32"/>
                <w:lang w:val="ru-RU"/>
              </w:rPr>
              <w:sym w:font="Symbol" w:char="F02D"/>
            </w:r>
            <w:r>
              <w:rPr>
                <w:rFonts w:cs="Arial"/>
                <w:b/>
                <w:sz w:val="32"/>
                <w:szCs w:val="32"/>
                <w:lang w:val="ru-RU"/>
              </w:rPr>
              <w:t>ХХХХ</w:t>
            </w:r>
          </w:p>
          <w:p w:rsidR="001C4CC1" w:rsidRDefault="00CB613C">
            <w:pPr>
              <w:spacing w:after="0" w:line="360" w:lineRule="auto"/>
              <w:rPr>
                <w:rFonts w:cs="Arial"/>
                <w:bCs/>
                <w:i/>
                <w:lang w:val="ru-RU" w:eastAsia="ru-RU"/>
              </w:rPr>
            </w:pPr>
            <w:r>
              <w:rPr>
                <w:rFonts w:cs="Arial"/>
                <w:bCs/>
                <w:i/>
                <w:lang w:val="ru-RU"/>
              </w:rPr>
              <w:t xml:space="preserve">проект, </w:t>
            </w:r>
            <w:r>
              <w:rPr>
                <w:rFonts w:cs="Arial"/>
                <w:bCs/>
                <w:i/>
              </w:rPr>
              <w:t>RU</w:t>
            </w:r>
            <w:r>
              <w:rPr>
                <w:rFonts w:cs="Arial"/>
                <w:bCs/>
                <w:i/>
                <w:lang w:val="ru-RU"/>
              </w:rPr>
              <w:t xml:space="preserve">, </w:t>
            </w:r>
          </w:p>
          <w:p w:rsidR="001C4CC1" w:rsidRDefault="00CB613C">
            <w:pPr>
              <w:spacing w:after="0" w:line="360" w:lineRule="auto"/>
              <w:rPr>
                <w:rFonts w:cs="Arial"/>
                <w:bCs/>
                <w:i/>
                <w:lang w:val="ru-RU"/>
              </w:rPr>
            </w:pPr>
            <w:r>
              <w:rPr>
                <w:rFonts w:cs="Arial"/>
                <w:bCs/>
                <w:i/>
                <w:lang w:val="ru-RU"/>
              </w:rPr>
              <w:t>первая редакция</w:t>
            </w:r>
          </w:p>
          <w:p w:rsidR="001C4CC1" w:rsidRDefault="00CB613C">
            <w:pPr>
              <w:spacing w:after="0" w:line="360" w:lineRule="auto"/>
              <w:rPr>
                <w:rFonts w:cs="Arial"/>
                <w:bCs/>
                <w:i/>
                <w:lang w:val="ru-RU"/>
              </w:rPr>
            </w:pPr>
            <w:r>
              <w:rPr>
                <w:rFonts w:cs="Arial"/>
                <w:bCs/>
                <w:lang w:val="ru-RU"/>
              </w:rPr>
              <w:t>Взамен ГОСТ 21534-76</w:t>
            </w:r>
          </w:p>
        </w:tc>
      </w:tr>
    </w:tbl>
    <w:p w:rsidR="001C4CC1" w:rsidRDefault="001C4CC1">
      <w:pPr>
        <w:pStyle w:val="13"/>
        <w:jc w:val="right"/>
        <w:rPr>
          <w:rFonts w:cs="Arial"/>
          <w:b/>
        </w:rPr>
      </w:pPr>
    </w:p>
    <w:p w:rsidR="001C4CC1" w:rsidRDefault="001C4CC1">
      <w:pPr>
        <w:spacing w:line="480" w:lineRule="auto"/>
        <w:jc w:val="center"/>
        <w:rPr>
          <w:rFonts w:cs="Arial"/>
          <w:lang w:val="ru-RU"/>
        </w:rPr>
      </w:pPr>
    </w:p>
    <w:p w:rsidR="001C4CC1" w:rsidRDefault="001C4CC1">
      <w:pPr>
        <w:spacing w:line="480" w:lineRule="auto"/>
        <w:jc w:val="center"/>
        <w:rPr>
          <w:rFonts w:cs="Arial"/>
          <w:lang w:val="ru-RU"/>
        </w:rPr>
      </w:pPr>
    </w:p>
    <w:p w:rsidR="001C4CC1" w:rsidRDefault="001C4CC1">
      <w:pPr>
        <w:spacing w:line="480" w:lineRule="auto"/>
        <w:jc w:val="center"/>
        <w:rPr>
          <w:rFonts w:cs="Arial"/>
          <w:lang w:val="ru-RU"/>
        </w:rPr>
      </w:pPr>
    </w:p>
    <w:p w:rsidR="001C4CC1" w:rsidRDefault="00CB613C">
      <w:pPr>
        <w:spacing w:after="0" w:line="360" w:lineRule="auto"/>
        <w:jc w:val="center"/>
        <w:rPr>
          <w:rFonts w:cs="Arial"/>
          <w:b/>
          <w:sz w:val="28"/>
          <w:szCs w:val="28"/>
          <w:lang w:val="ru-RU" w:eastAsia="ru-RU"/>
        </w:rPr>
      </w:pPr>
      <w:r>
        <w:rPr>
          <w:rFonts w:cs="Arial"/>
          <w:b/>
          <w:sz w:val="28"/>
          <w:szCs w:val="28"/>
          <w:lang w:val="ru-RU" w:eastAsia="ru-RU"/>
        </w:rPr>
        <w:t>НЕФТЬ</w:t>
      </w:r>
      <w:r>
        <w:rPr>
          <w:rFonts w:cs="Arial"/>
          <w:b/>
          <w:sz w:val="28"/>
          <w:szCs w:val="28"/>
          <w:lang w:val="ru-RU" w:eastAsia="ru-RU"/>
        </w:rPr>
        <w:br/>
        <w:t xml:space="preserve">Методы определения содержания хлористых солей </w:t>
      </w:r>
    </w:p>
    <w:p w:rsidR="001C4CC1" w:rsidRDefault="001C4CC1">
      <w:pPr>
        <w:spacing w:line="480" w:lineRule="auto"/>
        <w:jc w:val="center"/>
        <w:rPr>
          <w:b/>
          <w:bCs/>
          <w:lang w:val="ru-RU"/>
        </w:rPr>
      </w:pPr>
    </w:p>
    <w:p w:rsidR="001C4CC1" w:rsidRDefault="001C4CC1">
      <w:pPr>
        <w:spacing w:line="480" w:lineRule="auto"/>
        <w:jc w:val="center"/>
        <w:rPr>
          <w:b/>
          <w:bCs/>
          <w:lang w:val="ru-RU"/>
        </w:rPr>
      </w:pPr>
    </w:p>
    <w:p w:rsidR="001C4CC1" w:rsidRDefault="001C4CC1">
      <w:pPr>
        <w:spacing w:line="480" w:lineRule="auto"/>
        <w:jc w:val="center"/>
        <w:rPr>
          <w:rFonts w:cs="Arial"/>
          <w:lang w:val="ru-RU"/>
        </w:rPr>
      </w:pPr>
    </w:p>
    <w:p w:rsidR="001C4CC1" w:rsidRDefault="001C4CC1">
      <w:pPr>
        <w:spacing w:line="480" w:lineRule="auto"/>
        <w:jc w:val="center"/>
        <w:rPr>
          <w:rFonts w:cs="Arial"/>
          <w:lang w:val="ru-RU"/>
        </w:rPr>
      </w:pPr>
    </w:p>
    <w:p w:rsidR="001C4CC1" w:rsidRDefault="001C4CC1">
      <w:pPr>
        <w:spacing w:line="480" w:lineRule="auto"/>
        <w:jc w:val="center"/>
        <w:rPr>
          <w:rFonts w:cs="Arial"/>
          <w:lang w:val="ru-RU"/>
        </w:rPr>
      </w:pPr>
    </w:p>
    <w:p w:rsidR="001C4CC1" w:rsidRDefault="00CB613C">
      <w:pPr>
        <w:spacing w:line="480" w:lineRule="auto"/>
        <w:jc w:val="center"/>
        <w:rPr>
          <w:rFonts w:cs="Arial"/>
          <w:lang w:val="ru-RU"/>
        </w:rPr>
      </w:pPr>
      <w:r>
        <w:rPr>
          <w:rFonts w:cs="Arial"/>
          <w:lang w:val="ru-RU"/>
        </w:rPr>
        <w:t>Настоящий проект стандарта не подлежит применению до его принятия</w:t>
      </w:r>
    </w:p>
    <w:p w:rsidR="001C4CC1" w:rsidRDefault="001C4CC1">
      <w:pPr>
        <w:jc w:val="center"/>
        <w:rPr>
          <w:b/>
          <w:lang w:val="ru-RU"/>
        </w:rPr>
      </w:pPr>
    </w:p>
    <w:p w:rsidR="001C4CC1" w:rsidRDefault="00CB613C">
      <w:pPr>
        <w:pStyle w:val="af4"/>
        <w:tabs>
          <w:tab w:val="left" w:pos="2274"/>
          <w:tab w:val="center" w:pos="4819"/>
        </w:tabs>
        <w:spacing w:before="240" w:after="120" w:line="360" w:lineRule="auto"/>
        <w:ind w:left="0"/>
        <w:contextualSpacing w:val="0"/>
        <w:rPr>
          <w:rFonts w:ascii="Arial" w:hAnsi="Arial" w:cs="Arial"/>
          <w:b/>
          <w:sz w:val="24"/>
          <w:szCs w:val="24"/>
        </w:rPr>
      </w:pPr>
      <w:r>
        <w:rPr>
          <w:rFonts w:ascii="Arial" w:hAnsi="Arial" w:cs="Arial"/>
        </w:rPr>
        <w:br w:type="page"/>
      </w:r>
      <w:r>
        <w:rPr>
          <w:rFonts w:ascii="Arial" w:hAnsi="Arial" w:cs="Arial"/>
        </w:rPr>
        <w:lastRenderedPageBreak/>
        <w:tab/>
      </w:r>
      <w:r>
        <w:rPr>
          <w:rFonts w:ascii="Arial" w:hAnsi="Arial" w:cs="Arial"/>
        </w:rPr>
        <w:tab/>
      </w:r>
      <w:r>
        <w:rPr>
          <w:rFonts w:ascii="Arial" w:hAnsi="Arial" w:cs="Arial"/>
          <w:b/>
          <w:sz w:val="24"/>
          <w:szCs w:val="24"/>
        </w:rPr>
        <w:t>Предисловие</w:t>
      </w:r>
    </w:p>
    <w:p w:rsidR="001C4CC1" w:rsidRDefault="00CB613C">
      <w:pPr>
        <w:spacing w:after="0" w:line="360" w:lineRule="auto"/>
        <w:ind w:firstLine="510"/>
        <w:jc w:val="both"/>
        <w:rPr>
          <w:rFonts w:cs="Arial"/>
          <w:sz w:val="22"/>
          <w:szCs w:val="22"/>
          <w:lang w:val="ru-RU" w:eastAsia="ru-RU"/>
        </w:rPr>
      </w:pPr>
      <w:r>
        <w:rPr>
          <w:rFonts w:cs="Arial"/>
          <w:sz w:val="22"/>
          <w:szCs w:val="22"/>
          <w:lang w:val="ru-RU" w:eastAsia="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1C4CC1" w:rsidRDefault="00CB613C">
      <w:pPr>
        <w:shd w:val="clear" w:color="auto" w:fill="FFFFFF"/>
        <w:spacing w:after="0" w:line="360" w:lineRule="auto"/>
        <w:ind w:firstLine="510"/>
        <w:jc w:val="both"/>
        <w:rPr>
          <w:rFonts w:cs="Arial"/>
          <w:sz w:val="22"/>
          <w:szCs w:val="22"/>
          <w:lang w:val="ru-RU"/>
        </w:rPr>
      </w:pPr>
      <w:r>
        <w:rPr>
          <w:rFonts w:cs="Arial"/>
          <w:sz w:val="22"/>
          <w:szCs w:val="22"/>
          <w:lang w:val="ru-RU"/>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1C4CC1" w:rsidRDefault="00CB613C">
      <w:pPr>
        <w:shd w:val="clear" w:color="auto" w:fill="FFFFFF"/>
        <w:spacing w:after="0" w:line="360" w:lineRule="auto"/>
        <w:ind w:firstLine="510"/>
        <w:jc w:val="both"/>
        <w:rPr>
          <w:rFonts w:cs="Arial"/>
          <w:b/>
          <w:sz w:val="22"/>
          <w:szCs w:val="22"/>
          <w:lang w:val="ru-RU"/>
        </w:rPr>
      </w:pPr>
      <w:r>
        <w:rPr>
          <w:rFonts w:cs="Arial"/>
          <w:b/>
          <w:bCs/>
          <w:sz w:val="22"/>
          <w:szCs w:val="22"/>
          <w:lang w:val="ru-RU"/>
        </w:rPr>
        <w:t>Сведения о стандарте</w:t>
      </w:r>
    </w:p>
    <w:p w:rsidR="001C4CC1" w:rsidRDefault="00CB613C">
      <w:pPr>
        <w:shd w:val="clear" w:color="auto" w:fill="FFFFFF"/>
        <w:tabs>
          <w:tab w:val="left" w:pos="965"/>
        </w:tabs>
        <w:spacing w:after="0" w:line="360" w:lineRule="auto"/>
        <w:ind w:firstLine="510"/>
        <w:jc w:val="both"/>
        <w:rPr>
          <w:rFonts w:cs="Arial"/>
          <w:sz w:val="22"/>
          <w:szCs w:val="22"/>
          <w:lang w:val="ru-RU"/>
        </w:rPr>
      </w:pPr>
      <w:r>
        <w:rPr>
          <w:rFonts w:cs="Arial"/>
          <w:sz w:val="22"/>
          <w:szCs w:val="22"/>
          <w:lang w:val="ru-RU"/>
        </w:rPr>
        <w:t>1 РАЗРАБОТАН Акционерным обществом «Всероссийский научно-исследовательский институт по переработке нефти» (АО «ВНИИ НП»)</w:t>
      </w:r>
    </w:p>
    <w:p w:rsidR="001C4CC1" w:rsidRDefault="00CB613C">
      <w:pPr>
        <w:shd w:val="clear" w:color="auto" w:fill="FFFFFF"/>
        <w:spacing w:after="0" w:line="360" w:lineRule="auto"/>
        <w:ind w:firstLine="510"/>
        <w:jc w:val="both"/>
        <w:rPr>
          <w:rFonts w:cs="Arial"/>
          <w:sz w:val="22"/>
          <w:szCs w:val="22"/>
          <w:lang w:val="ru-RU"/>
        </w:rPr>
      </w:pPr>
      <w:r>
        <w:rPr>
          <w:rFonts w:cs="Arial"/>
          <w:sz w:val="22"/>
          <w:szCs w:val="22"/>
          <w:lang w:val="ru-RU"/>
        </w:rPr>
        <w:t>2 ВНЕСЕН Федеральным агентством по техническому регулированию и метрологии (Росстандарт)</w:t>
      </w:r>
    </w:p>
    <w:p w:rsidR="001C4CC1" w:rsidRDefault="00CB613C">
      <w:pPr>
        <w:shd w:val="clear" w:color="auto" w:fill="FFFFFF"/>
        <w:spacing w:after="0" w:line="360" w:lineRule="auto"/>
        <w:ind w:firstLine="510"/>
        <w:jc w:val="both"/>
        <w:rPr>
          <w:rFonts w:cs="Arial"/>
          <w:sz w:val="22"/>
          <w:szCs w:val="22"/>
          <w:lang w:val="ru-RU"/>
        </w:rPr>
      </w:pPr>
      <w:r>
        <w:rPr>
          <w:rFonts w:cs="Arial"/>
          <w:sz w:val="22"/>
          <w:szCs w:val="22"/>
          <w:lang w:val="ru-RU"/>
        </w:rPr>
        <w:t>3 ПРИНЯТ Евразийским советом по стандартизации, метрологии и сертификации (протокол от                      №                  )</w:t>
      </w:r>
    </w:p>
    <w:p w:rsidR="001C4CC1" w:rsidRDefault="00CB613C">
      <w:pPr>
        <w:shd w:val="clear" w:color="auto" w:fill="FFFFFF"/>
        <w:spacing w:after="0" w:line="360" w:lineRule="auto"/>
        <w:ind w:firstLine="510"/>
        <w:jc w:val="both"/>
        <w:rPr>
          <w:rFonts w:cs="Arial"/>
          <w:sz w:val="22"/>
          <w:szCs w:val="22"/>
          <w:lang w:val="ru-RU"/>
        </w:rPr>
      </w:pPr>
      <w:r>
        <w:rPr>
          <w:rFonts w:cs="Arial"/>
          <w:sz w:val="22"/>
          <w:szCs w:val="22"/>
          <w:lang w:val="ru-RU"/>
        </w:rPr>
        <w:t>За принятие проголосовали: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2552"/>
        <w:gridCol w:w="3685"/>
      </w:tblGrid>
      <w:tr w:rsidR="001C4CC1" w:rsidRPr="00645022">
        <w:tc>
          <w:tcPr>
            <w:tcW w:w="3510" w:type="dxa"/>
            <w:tcBorders>
              <w:top w:val="single" w:sz="4" w:space="0" w:color="auto"/>
              <w:left w:val="single" w:sz="4" w:space="0" w:color="auto"/>
              <w:bottom w:val="double" w:sz="4" w:space="0" w:color="auto"/>
              <w:right w:val="single" w:sz="4" w:space="0" w:color="auto"/>
            </w:tcBorders>
          </w:tcPr>
          <w:p w:rsidR="001C4CC1" w:rsidRDefault="00CB613C">
            <w:pPr>
              <w:widowControl w:val="0"/>
              <w:tabs>
                <w:tab w:val="left" w:leader="underscore" w:pos="9974"/>
              </w:tabs>
              <w:autoSpaceDE w:val="0"/>
              <w:autoSpaceDN w:val="0"/>
              <w:adjustRightInd w:val="0"/>
              <w:spacing w:after="0" w:line="360" w:lineRule="auto"/>
              <w:jc w:val="center"/>
              <w:rPr>
                <w:rFonts w:cs="Arial"/>
                <w:sz w:val="22"/>
                <w:szCs w:val="22"/>
                <w:lang w:val="ru-RU"/>
              </w:rPr>
            </w:pPr>
            <w:r>
              <w:rPr>
                <w:rFonts w:cs="Arial"/>
                <w:sz w:val="22"/>
                <w:szCs w:val="22"/>
                <w:lang w:val="ru-RU"/>
              </w:rPr>
              <w:t>Краткое наименование страны по МК (ИСО 3166) 004</w:t>
            </w:r>
            <w:r>
              <w:rPr>
                <w:rFonts w:cs="Arial"/>
                <w:sz w:val="22"/>
                <w:szCs w:val="22"/>
                <w:lang w:val="ru-RU"/>
              </w:rPr>
              <w:sym w:font="Symbol" w:char="F02D"/>
            </w:r>
            <w:r>
              <w:rPr>
                <w:rFonts w:cs="Arial"/>
                <w:sz w:val="22"/>
                <w:szCs w:val="22"/>
                <w:lang w:val="ru-RU"/>
              </w:rPr>
              <w:t>97</w:t>
            </w:r>
          </w:p>
        </w:tc>
        <w:tc>
          <w:tcPr>
            <w:tcW w:w="2552" w:type="dxa"/>
            <w:tcBorders>
              <w:top w:val="single" w:sz="4" w:space="0" w:color="auto"/>
              <w:left w:val="single" w:sz="4" w:space="0" w:color="auto"/>
              <w:bottom w:val="double" w:sz="4" w:space="0" w:color="auto"/>
              <w:right w:val="single" w:sz="4" w:space="0" w:color="auto"/>
            </w:tcBorders>
          </w:tcPr>
          <w:p w:rsidR="001C4CC1" w:rsidRDefault="00CB613C">
            <w:pPr>
              <w:tabs>
                <w:tab w:val="left" w:leader="underscore" w:pos="9974"/>
              </w:tabs>
              <w:spacing w:after="0" w:line="360" w:lineRule="auto"/>
              <w:jc w:val="center"/>
              <w:rPr>
                <w:rFonts w:cs="Arial"/>
                <w:sz w:val="22"/>
                <w:szCs w:val="22"/>
                <w:lang w:val="ru-RU"/>
              </w:rPr>
            </w:pPr>
            <w:r>
              <w:rPr>
                <w:rFonts w:cs="Arial"/>
                <w:sz w:val="22"/>
                <w:szCs w:val="22"/>
                <w:lang w:val="ru-RU"/>
              </w:rPr>
              <w:t xml:space="preserve">Код страны по МК </w:t>
            </w:r>
          </w:p>
          <w:p w:rsidR="001C4CC1" w:rsidRDefault="00CB613C">
            <w:pPr>
              <w:widowControl w:val="0"/>
              <w:tabs>
                <w:tab w:val="left" w:leader="underscore" w:pos="9974"/>
              </w:tabs>
              <w:autoSpaceDE w:val="0"/>
              <w:autoSpaceDN w:val="0"/>
              <w:adjustRightInd w:val="0"/>
              <w:spacing w:after="0" w:line="360" w:lineRule="auto"/>
              <w:jc w:val="center"/>
              <w:rPr>
                <w:rFonts w:cs="Arial"/>
                <w:sz w:val="22"/>
                <w:szCs w:val="22"/>
                <w:lang w:val="ru-RU"/>
              </w:rPr>
            </w:pPr>
            <w:r>
              <w:rPr>
                <w:rFonts w:cs="Arial"/>
                <w:sz w:val="22"/>
                <w:szCs w:val="22"/>
                <w:lang w:val="ru-RU"/>
              </w:rPr>
              <w:t>(ИСО 3166) 004</w:t>
            </w:r>
            <w:r>
              <w:rPr>
                <w:rFonts w:cs="Arial"/>
                <w:sz w:val="22"/>
                <w:szCs w:val="22"/>
                <w:lang w:val="ru-RU"/>
              </w:rPr>
              <w:sym w:font="Symbol" w:char="F02D"/>
            </w:r>
            <w:r>
              <w:rPr>
                <w:rFonts w:cs="Arial"/>
                <w:sz w:val="22"/>
                <w:szCs w:val="22"/>
                <w:lang w:val="ru-RU"/>
              </w:rPr>
              <w:t>97</w:t>
            </w:r>
          </w:p>
        </w:tc>
        <w:tc>
          <w:tcPr>
            <w:tcW w:w="3685" w:type="dxa"/>
            <w:tcBorders>
              <w:top w:val="single" w:sz="4" w:space="0" w:color="auto"/>
              <w:left w:val="single" w:sz="4" w:space="0" w:color="auto"/>
              <w:bottom w:val="double" w:sz="4" w:space="0" w:color="auto"/>
              <w:right w:val="single" w:sz="4" w:space="0" w:color="auto"/>
            </w:tcBorders>
          </w:tcPr>
          <w:p w:rsidR="001C4CC1" w:rsidRDefault="00CB613C">
            <w:pPr>
              <w:widowControl w:val="0"/>
              <w:tabs>
                <w:tab w:val="left" w:leader="underscore" w:pos="9974"/>
              </w:tabs>
              <w:autoSpaceDE w:val="0"/>
              <w:autoSpaceDN w:val="0"/>
              <w:adjustRightInd w:val="0"/>
              <w:spacing w:after="0" w:line="360" w:lineRule="auto"/>
              <w:jc w:val="center"/>
              <w:rPr>
                <w:rFonts w:cs="Arial"/>
                <w:sz w:val="22"/>
                <w:szCs w:val="22"/>
                <w:lang w:val="ru-RU"/>
              </w:rPr>
            </w:pPr>
            <w:r>
              <w:rPr>
                <w:rFonts w:cs="Arial"/>
                <w:sz w:val="22"/>
                <w:szCs w:val="22"/>
                <w:lang w:val="ru-RU"/>
              </w:rPr>
              <w:t>Сокращенное наименование национального органа по стандартизации</w:t>
            </w:r>
          </w:p>
        </w:tc>
      </w:tr>
      <w:tr w:rsidR="001C4CC1" w:rsidRPr="00645022">
        <w:tc>
          <w:tcPr>
            <w:tcW w:w="3510" w:type="dxa"/>
            <w:tcBorders>
              <w:top w:val="double" w:sz="4" w:space="0" w:color="auto"/>
              <w:left w:val="single" w:sz="4" w:space="0" w:color="auto"/>
              <w:bottom w:val="single" w:sz="4" w:space="0" w:color="auto"/>
              <w:right w:val="single" w:sz="4" w:space="0" w:color="auto"/>
            </w:tcBorders>
          </w:tcPr>
          <w:p w:rsidR="001C4CC1" w:rsidRDefault="001C4CC1">
            <w:pPr>
              <w:widowControl w:val="0"/>
              <w:tabs>
                <w:tab w:val="left" w:leader="underscore" w:pos="9974"/>
              </w:tabs>
              <w:autoSpaceDE w:val="0"/>
              <w:autoSpaceDN w:val="0"/>
              <w:adjustRightInd w:val="0"/>
              <w:spacing w:after="0" w:line="360" w:lineRule="auto"/>
              <w:ind w:firstLine="510"/>
              <w:jc w:val="both"/>
              <w:rPr>
                <w:rFonts w:cs="Arial"/>
                <w:sz w:val="22"/>
                <w:szCs w:val="22"/>
                <w:lang w:val="ru-RU"/>
              </w:rPr>
            </w:pPr>
          </w:p>
        </w:tc>
        <w:tc>
          <w:tcPr>
            <w:tcW w:w="2552" w:type="dxa"/>
            <w:tcBorders>
              <w:top w:val="double" w:sz="4" w:space="0" w:color="auto"/>
              <w:left w:val="single" w:sz="4" w:space="0" w:color="auto"/>
              <w:bottom w:val="single" w:sz="4" w:space="0" w:color="auto"/>
              <w:right w:val="single" w:sz="4" w:space="0" w:color="auto"/>
            </w:tcBorders>
          </w:tcPr>
          <w:p w:rsidR="001C4CC1" w:rsidRDefault="001C4CC1">
            <w:pPr>
              <w:widowControl w:val="0"/>
              <w:tabs>
                <w:tab w:val="left" w:leader="underscore" w:pos="9974"/>
              </w:tabs>
              <w:autoSpaceDE w:val="0"/>
              <w:autoSpaceDN w:val="0"/>
              <w:adjustRightInd w:val="0"/>
              <w:spacing w:after="0" w:line="360" w:lineRule="auto"/>
              <w:ind w:firstLine="510"/>
              <w:jc w:val="both"/>
              <w:rPr>
                <w:rFonts w:cs="Arial"/>
                <w:sz w:val="22"/>
                <w:szCs w:val="22"/>
                <w:lang w:val="ru-RU"/>
              </w:rPr>
            </w:pPr>
          </w:p>
        </w:tc>
        <w:tc>
          <w:tcPr>
            <w:tcW w:w="3685" w:type="dxa"/>
            <w:tcBorders>
              <w:top w:val="double" w:sz="4" w:space="0" w:color="auto"/>
              <w:left w:val="single" w:sz="4" w:space="0" w:color="auto"/>
              <w:bottom w:val="single" w:sz="4" w:space="0" w:color="auto"/>
              <w:right w:val="single" w:sz="4" w:space="0" w:color="auto"/>
            </w:tcBorders>
          </w:tcPr>
          <w:p w:rsidR="001C4CC1" w:rsidRDefault="001C4CC1">
            <w:pPr>
              <w:widowControl w:val="0"/>
              <w:tabs>
                <w:tab w:val="left" w:leader="underscore" w:pos="9974"/>
              </w:tabs>
              <w:autoSpaceDE w:val="0"/>
              <w:autoSpaceDN w:val="0"/>
              <w:adjustRightInd w:val="0"/>
              <w:spacing w:after="0" w:line="360" w:lineRule="auto"/>
              <w:ind w:firstLine="510"/>
              <w:jc w:val="both"/>
              <w:rPr>
                <w:rFonts w:cs="Arial"/>
                <w:sz w:val="22"/>
                <w:szCs w:val="22"/>
                <w:lang w:val="ru-RU"/>
              </w:rPr>
            </w:pPr>
          </w:p>
        </w:tc>
      </w:tr>
    </w:tbl>
    <w:p w:rsidR="001C4CC1" w:rsidRDefault="00CB613C">
      <w:pPr>
        <w:spacing w:before="120" w:after="120" w:line="360" w:lineRule="auto"/>
        <w:ind w:firstLine="510"/>
        <w:jc w:val="both"/>
        <w:rPr>
          <w:rFonts w:cs="Arial"/>
          <w:sz w:val="22"/>
          <w:szCs w:val="22"/>
          <w:lang w:val="ru-RU"/>
        </w:rPr>
      </w:pPr>
      <w:r>
        <w:rPr>
          <w:rFonts w:cs="Arial"/>
          <w:sz w:val="22"/>
          <w:szCs w:val="22"/>
          <w:lang w:val="ru-RU"/>
        </w:rPr>
        <w:t xml:space="preserve">4 Настоящий стандарт разработан с учетом основных нормативных положений стандарта </w:t>
      </w:r>
      <w:r>
        <w:rPr>
          <w:rFonts w:cs="Arial"/>
          <w:sz w:val="22"/>
          <w:szCs w:val="22"/>
        </w:rPr>
        <w:t>ASTM</w:t>
      </w:r>
      <w:r>
        <w:rPr>
          <w:rFonts w:cs="Arial"/>
          <w:sz w:val="22"/>
          <w:szCs w:val="22"/>
          <w:lang w:val="ru-RU"/>
        </w:rPr>
        <w:t xml:space="preserve"> </w:t>
      </w:r>
      <w:r>
        <w:rPr>
          <w:rFonts w:cs="Arial"/>
          <w:sz w:val="22"/>
          <w:szCs w:val="22"/>
        </w:rPr>
        <w:t>D</w:t>
      </w:r>
      <w:r>
        <w:rPr>
          <w:rFonts w:cs="Arial"/>
          <w:sz w:val="22"/>
          <w:szCs w:val="22"/>
          <w:lang w:val="ru-RU"/>
        </w:rPr>
        <w:t>6470-99(2015) Метод определения содержания соли в нефти (потенциометрический метод) (</w:t>
      </w:r>
      <w:r>
        <w:rPr>
          <w:rFonts w:cs="Arial"/>
          <w:sz w:val="22"/>
          <w:szCs w:val="22"/>
        </w:rPr>
        <w:t>Standard</w:t>
      </w:r>
      <w:r>
        <w:rPr>
          <w:rFonts w:cs="Arial"/>
          <w:sz w:val="22"/>
          <w:szCs w:val="22"/>
          <w:lang w:val="ru-RU"/>
        </w:rPr>
        <w:t xml:space="preserve"> </w:t>
      </w:r>
      <w:r>
        <w:rPr>
          <w:rFonts w:cs="Arial"/>
          <w:sz w:val="22"/>
          <w:szCs w:val="22"/>
        </w:rPr>
        <w:t>Test</w:t>
      </w:r>
      <w:r>
        <w:rPr>
          <w:rFonts w:cs="Arial"/>
          <w:sz w:val="22"/>
          <w:szCs w:val="22"/>
          <w:lang w:val="ru-RU"/>
        </w:rPr>
        <w:t xml:space="preserve"> </w:t>
      </w:r>
      <w:r>
        <w:rPr>
          <w:rFonts w:cs="Arial"/>
          <w:sz w:val="22"/>
          <w:szCs w:val="22"/>
        </w:rPr>
        <w:t>Method</w:t>
      </w:r>
      <w:r>
        <w:rPr>
          <w:rFonts w:cs="Arial"/>
          <w:sz w:val="22"/>
          <w:szCs w:val="22"/>
          <w:lang w:val="ru-RU"/>
        </w:rPr>
        <w:t xml:space="preserve"> </w:t>
      </w:r>
      <w:r>
        <w:rPr>
          <w:rFonts w:cs="Arial"/>
          <w:sz w:val="22"/>
          <w:szCs w:val="22"/>
        </w:rPr>
        <w:t>for</w:t>
      </w:r>
      <w:r>
        <w:rPr>
          <w:rFonts w:cs="Arial"/>
          <w:sz w:val="22"/>
          <w:szCs w:val="22"/>
          <w:lang w:val="ru-RU"/>
        </w:rPr>
        <w:t xml:space="preserve"> </w:t>
      </w:r>
      <w:r>
        <w:rPr>
          <w:rFonts w:cs="Arial"/>
          <w:sz w:val="22"/>
          <w:szCs w:val="22"/>
        </w:rPr>
        <w:t>Salt</w:t>
      </w:r>
      <w:r>
        <w:rPr>
          <w:rFonts w:cs="Arial"/>
          <w:sz w:val="22"/>
          <w:szCs w:val="22"/>
          <w:lang w:val="ru-RU"/>
        </w:rPr>
        <w:t xml:space="preserve"> </w:t>
      </w:r>
      <w:r>
        <w:rPr>
          <w:rFonts w:cs="Arial"/>
          <w:sz w:val="22"/>
          <w:szCs w:val="22"/>
        </w:rPr>
        <w:t>in</w:t>
      </w:r>
      <w:r>
        <w:rPr>
          <w:rFonts w:cs="Arial"/>
          <w:sz w:val="22"/>
          <w:szCs w:val="22"/>
          <w:lang w:val="ru-RU"/>
        </w:rPr>
        <w:t xml:space="preserve"> </w:t>
      </w:r>
      <w:r>
        <w:rPr>
          <w:rFonts w:cs="Arial"/>
          <w:sz w:val="22"/>
          <w:szCs w:val="22"/>
        </w:rPr>
        <w:t>Crude</w:t>
      </w:r>
      <w:r>
        <w:rPr>
          <w:rFonts w:cs="Arial"/>
          <w:sz w:val="22"/>
          <w:szCs w:val="22"/>
          <w:lang w:val="ru-RU"/>
        </w:rPr>
        <w:t xml:space="preserve"> </w:t>
      </w:r>
      <w:r>
        <w:rPr>
          <w:rFonts w:cs="Arial"/>
          <w:sz w:val="22"/>
          <w:szCs w:val="22"/>
        </w:rPr>
        <w:t>Oils</w:t>
      </w:r>
      <w:r>
        <w:rPr>
          <w:rFonts w:cs="Arial"/>
          <w:sz w:val="22"/>
          <w:szCs w:val="22"/>
          <w:lang w:val="ru-RU"/>
        </w:rPr>
        <w:t xml:space="preserve"> (</w:t>
      </w:r>
      <w:r>
        <w:rPr>
          <w:rFonts w:cs="Arial"/>
          <w:sz w:val="22"/>
          <w:szCs w:val="22"/>
        </w:rPr>
        <w:t>Potentiometric</w:t>
      </w:r>
      <w:r>
        <w:rPr>
          <w:rFonts w:cs="Arial"/>
          <w:sz w:val="22"/>
          <w:szCs w:val="22"/>
          <w:lang w:val="ru-RU"/>
        </w:rPr>
        <w:t xml:space="preserve"> </w:t>
      </w:r>
      <w:r>
        <w:rPr>
          <w:rFonts w:cs="Arial"/>
          <w:sz w:val="22"/>
          <w:szCs w:val="22"/>
        </w:rPr>
        <w:t>Method</w:t>
      </w:r>
      <w:r>
        <w:rPr>
          <w:rFonts w:cs="Arial"/>
          <w:sz w:val="22"/>
          <w:szCs w:val="22"/>
          <w:lang w:val="ru-RU"/>
        </w:rPr>
        <w:t xml:space="preserve">), </w:t>
      </w:r>
      <w:r>
        <w:rPr>
          <w:rFonts w:cs="Arial"/>
          <w:sz w:val="22"/>
          <w:szCs w:val="22"/>
        </w:rPr>
        <w:t>NEQ</w:t>
      </w:r>
      <w:r>
        <w:rPr>
          <w:rFonts w:cs="Arial"/>
          <w:sz w:val="22"/>
          <w:szCs w:val="22"/>
          <w:lang w:val="ru-RU"/>
        </w:rPr>
        <w:t>).</w:t>
      </w:r>
    </w:p>
    <w:p w:rsidR="001C4CC1" w:rsidRDefault="00CB613C">
      <w:pPr>
        <w:spacing w:before="120" w:after="120"/>
        <w:ind w:firstLine="510"/>
        <w:jc w:val="both"/>
        <w:rPr>
          <w:rFonts w:cs="Arial"/>
          <w:sz w:val="22"/>
          <w:szCs w:val="22"/>
          <w:lang w:val="ru-RU"/>
        </w:rPr>
      </w:pPr>
      <w:r>
        <w:rPr>
          <w:rFonts w:cs="Arial"/>
          <w:sz w:val="22"/>
          <w:szCs w:val="22"/>
          <w:lang w:val="ru-RU"/>
        </w:rPr>
        <w:t xml:space="preserve">5 ВЗАМЕН </w:t>
      </w:r>
      <w:r>
        <w:rPr>
          <w:rFonts w:cs="Arial"/>
          <w:bCs/>
          <w:sz w:val="22"/>
          <w:szCs w:val="22"/>
          <w:lang w:val="ru-RU"/>
        </w:rPr>
        <w:t>ГОСТ 21534-76</w:t>
      </w:r>
      <w:r>
        <w:rPr>
          <w:rFonts w:cs="Arial"/>
          <w:sz w:val="22"/>
          <w:szCs w:val="22"/>
          <w:lang w:val="ru-RU"/>
        </w:rPr>
        <w:t xml:space="preserve">   </w:t>
      </w:r>
    </w:p>
    <w:p w:rsidR="001C4CC1" w:rsidRDefault="00CB613C">
      <w:pPr>
        <w:spacing w:after="0" w:line="360" w:lineRule="auto"/>
        <w:ind w:firstLine="510"/>
        <w:jc w:val="both"/>
        <w:rPr>
          <w:rFonts w:cs="Arial"/>
          <w:i/>
          <w:sz w:val="22"/>
          <w:szCs w:val="22"/>
          <w:lang w:val="ru-RU"/>
        </w:rPr>
      </w:pPr>
      <w:r>
        <w:rPr>
          <w:rFonts w:cs="Arial"/>
          <w:i/>
          <w:sz w:val="22"/>
          <w:szCs w:val="22"/>
          <w:lang w:val="ru-RU"/>
        </w:rPr>
        <w:t xml:space="preserve">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 </w:t>
      </w:r>
    </w:p>
    <w:p w:rsidR="001C4CC1" w:rsidRDefault="00CB613C">
      <w:pPr>
        <w:spacing w:after="0" w:line="360" w:lineRule="auto"/>
        <w:ind w:firstLine="510"/>
        <w:jc w:val="both"/>
        <w:rPr>
          <w:rFonts w:cs="Arial"/>
          <w:i/>
          <w:sz w:val="22"/>
          <w:szCs w:val="22"/>
          <w:lang w:val="ru-RU"/>
        </w:rPr>
      </w:pPr>
      <w:r>
        <w:rPr>
          <w:rFonts w:cs="Arial"/>
          <w:i/>
          <w:sz w:val="22"/>
          <w:szCs w:val="22"/>
          <w:lang w:val="ru-RU"/>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1C4CC1" w:rsidRDefault="00CB613C">
      <w:pPr>
        <w:spacing w:before="240" w:after="120" w:line="360" w:lineRule="auto"/>
        <w:jc w:val="center"/>
        <w:rPr>
          <w:rFonts w:cs="Arial"/>
          <w:b/>
          <w:lang w:val="ru-RU"/>
        </w:rPr>
      </w:pPr>
      <w:r>
        <w:rPr>
          <w:rFonts w:cs="Arial"/>
          <w:b/>
          <w:lang w:val="ru-RU"/>
        </w:rPr>
        <w:br w:type="page"/>
      </w:r>
      <w:r>
        <w:rPr>
          <w:rFonts w:cs="Arial"/>
          <w:b/>
          <w:lang w:val="ru-RU"/>
        </w:rPr>
        <w:lastRenderedPageBreak/>
        <w:t>Содержание</w:t>
      </w:r>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475" w:history="1">
        <w:r w:rsidR="009D16D6" w:rsidRPr="009D16D6">
          <w:rPr>
            <w:rStyle w:val="af1"/>
            <w:b w:val="0"/>
            <w:noProof/>
            <w:color w:val="auto"/>
            <w:u w:val="none"/>
          </w:rPr>
          <w:t>1 Область применения</w:t>
        </w:r>
        <w:r w:rsidR="009D16D6" w:rsidRPr="009D16D6">
          <w:rPr>
            <w:b w:val="0"/>
            <w:noProof/>
            <w:webHidden/>
          </w:rPr>
          <w:tab/>
        </w:r>
      </w:hyperlink>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476" w:history="1">
        <w:r w:rsidR="009D16D6" w:rsidRPr="009D16D6">
          <w:rPr>
            <w:rStyle w:val="af1"/>
            <w:b w:val="0"/>
            <w:noProof/>
            <w:color w:val="auto"/>
            <w:u w:val="none"/>
          </w:rPr>
          <w:t>2 Нормативные ссылки</w:t>
        </w:r>
        <w:r w:rsidR="009D16D6" w:rsidRPr="009D16D6">
          <w:rPr>
            <w:b w:val="0"/>
            <w:noProof/>
            <w:webHidden/>
          </w:rPr>
          <w:tab/>
        </w:r>
      </w:hyperlink>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514" w:history="1">
        <w:r w:rsidR="009D16D6" w:rsidRPr="009D16D6">
          <w:rPr>
            <w:rStyle w:val="af1"/>
            <w:b w:val="0"/>
            <w:noProof/>
            <w:color w:val="auto"/>
            <w:u w:val="none"/>
          </w:rPr>
          <w:t>Метод А – Определение содержания хлористых солей потенциометрическим титрованием водного экстракта</w:t>
        </w:r>
        <w:r w:rsidR="009D16D6" w:rsidRPr="009D16D6">
          <w:rPr>
            <w:b w:val="0"/>
            <w:noProof/>
            <w:webHidden/>
          </w:rPr>
          <w:tab/>
        </w:r>
      </w:hyperlink>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515" w:history="1">
        <w:r w:rsidR="009D16D6" w:rsidRPr="009D16D6">
          <w:rPr>
            <w:rStyle w:val="af1"/>
            <w:b w:val="0"/>
            <w:noProof/>
            <w:color w:val="auto"/>
            <w:u w:val="none"/>
          </w:rPr>
          <w:t>3 Сущность метода</w:t>
        </w:r>
        <w:r w:rsidR="009D16D6" w:rsidRPr="009D16D6">
          <w:rPr>
            <w:b w:val="0"/>
            <w:noProof/>
            <w:webHidden/>
          </w:rPr>
          <w:tab/>
        </w:r>
      </w:hyperlink>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516" w:history="1">
        <w:r w:rsidR="009D16D6" w:rsidRPr="009D16D6">
          <w:rPr>
            <w:rStyle w:val="af1"/>
            <w:b w:val="0"/>
            <w:noProof/>
            <w:color w:val="auto"/>
            <w:u w:val="none"/>
          </w:rPr>
          <w:t>4 Аппаратура</w:t>
        </w:r>
        <w:r w:rsidR="009D16D6" w:rsidRPr="009D16D6">
          <w:rPr>
            <w:b w:val="0"/>
            <w:noProof/>
            <w:webHidden/>
          </w:rPr>
          <w:tab/>
        </w:r>
      </w:hyperlink>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517" w:history="1">
        <w:r w:rsidR="009D16D6" w:rsidRPr="009D16D6">
          <w:rPr>
            <w:rStyle w:val="af1"/>
            <w:b w:val="0"/>
            <w:noProof/>
            <w:color w:val="auto"/>
            <w:u w:val="none"/>
          </w:rPr>
          <w:t>5 Реактивы и материалы</w:t>
        </w:r>
        <w:r w:rsidR="009D16D6" w:rsidRPr="009D16D6">
          <w:rPr>
            <w:b w:val="0"/>
            <w:noProof/>
            <w:webHidden/>
          </w:rPr>
          <w:tab/>
        </w:r>
      </w:hyperlink>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518" w:history="1">
        <w:r w:rsidR="009D16D6" w:rsidRPr="009D16D6">
          <w:rPr>
            <w:rStyle w:val="af1"/>
            <w:b w:val="0"/>
            <w:noProof/>
            <w:color w:val="auto"/>
            <w:u w:val="none"/>
          </w:rPr>
          <w:t>6 Отбор и подготовка проб</w:t>
        </w:r>
        <w:r w:rsidR="009D16D6" w:rsidRPr="009D16D6">
          <w:rPr>
            <w:b w:val="0"/>
            <w:noProof/>
            <w:webHidden/>
          </w:rPr>
          <w:tab/>
        </w:r>
      </w:hyperlink>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519" w:history="1">
        <w:r w:rsidR="009D16D6" w:rsidRPr="009D16D6">
          <w:rPr>
            <w:rStyle w:val="af1"/>
            <w:b w:val="0"/>
            <w:noProof/>
            <w:color w:val="auto"/>
            <w:u w:val="none"/>
          </w:rPr>
          <w:t>7 Подготовка аппаратуры</w:t>
        </w:r>
        <w:r w:rsidR="009D16D6" w:rsidRPr="009D16D6">
          <w:rPr>
            <w:b w:val="0"/>
            <w:noProof/>
            <w:webHidden/>
          </w:rPr>
          <w:tab/>
        </w:r>
      </w:hyperlink>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520" w:history="1">
        <w:r w:rsidR="009D16D6" w:rsidRPr="009D16D6">
          <w:rPr>
            <w:rStyle w:val="af1"/>
            <w:b w:val="0"/>
            <w:noProof/>
            <w:color w:val="auto"/>
            <w:u w:val="none"/>
          </w:rPr>
          <w:t>8 Проведение испытания</w:t>
        </w:r>
        <w:r w:rsidR="009D16D6" w:rsidRPr="009D16D6">
          <w:rPr>
            <w:b w:val="0"/>
            <w:noProof/>
            <w:webHidden/>
          </w:rPr>
          <w:tab/>
        </w:r>
      </w:hyperlink>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521" w:history="1">
        <w:r w:rsidR="009D16D6" w:rsidRPr="009D16D6">
          <w:rPr>
            <w:rStyle w:val="af1"/>
            <w:b w:val="0"/>
            <w:noProof/>
            <w:color w:val="auto"/>
            <w:u w:val="none"/>
          </w:rPr>
          <w:t>9 Обработка результатов</w:t>
        </w:r>
        <w:r w:rsidR="009D16D6" w:rsidRPr="009D16D6">
          <w:rPr>
            <w:b w:val="0"/>
            <w:noProof/>
            <w:webHidden/>
          </w:rPr>
          <w:tab/>
        </w:r>
      </w:hyperlink>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522" w:history="1">
        <w:r w:rsidR="009D16D6" w:rsidRPr="009D16D6">
          <w:rPr>
            <w:rStyle w:val="af1"/>
            <w:b w:val="0"/>
            <w:noProof/>
            <w:color w:val="auto"/>
            <w:u w:val="none"/>
          </w:rPr>
          <w:t>10 Запись результатов</w:t>
        </w:r>
        <w:r w:rsidR="009D16D6" w:rsidRPr="009D16D6">
          <w:rPr>
            <w:b w:val="0"/>
            <w:noProof/>
            <w:webHidden/>
          </w:rPr>
          <w:tab/>
        </w:r>
      </w:hyperlink>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523" w:history="1">
        <w:r w:rsidR="009D16D6" w:rsidRPr="009D16D6">
          <w:rPr>
            <w:rStyle w:val="af1"/>
            <w:b w:val="0"/>
            <w:noProof/>
            <w:color w:val="auto"/>
            <w:u w:val="none"/>
          </w:rPr>
          <w:t>11 Прецизионность и отклонение</w:t>
        </w:r>
        <w:r w:rsidR="009D16D6" w:rsidRPr="009D16D6">
          <w:rPr>
            <w:b w:val="0"/>
            <w:noProof/>
            <w:webHidden/>
          </w:rPr>
          <w:tab/>
        </w:r>
      </w:hyperlink>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524" w:history="1">
        <w:r w:rsidR="009D16D6" w:rsidRPr="009D16D6">
          <w:rPr>
            <w:rStyle w:val="af1"/>
            <w:b w:val="0"/>
            <w:noProof/>
            <w:color w:val="auto"/>
            <w:u w:val="none"/>
          </w:rPr>
          <w:t xml:space="preserve">Метод Б </w:t>
        </w:r>
        <w:r w:rsidR="009D16D6" w:rsidRPr="009D16D6">
          <w:rPr>
            <w:rStyle w:val="af1"/>
            <w:b w:val="0"/>
            <w:noProof/>
            <w:color w:val="auto"/>
            <w:u w:val="none"/>
            <w:lang w:eastAsia="ru-RU"/>
          </w:rPr>
          <w:t>– Определение содержания хлористых солей неводным потенциометрическим титрованием</w:t>
        </w:r>
        <w:r w:rsidR="009D16D6" w:rsidRPr="009D16D6">
          <w:rPr>
            <w:b w:val="0"/>
            <w:noProof/>
            <w:webHidden/>
          </w:rPr>
          <w:tab/>
        </w:r>
      </w:hyperlink>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525" w:history="1">
        <w:r w:rsidR="009D16D6" w:rsidRPr="009D16D6">
          <w:rPr>
            <w:rStyle w:val="af1"/>
            <w:b w:val="0"/>
            <w:noProof/>
            <w:color w:val="auto"/>
            <w:u w:val="none"/>
          </w:rPr>
          <w:t>12 Сущность метода</w:t>
        </w:r>
        <w:r w:rsidR="009D16D6" w:rsidRPr="009D16D6">
          <w:rPr>
            <w:b w:val="0"/>
            <w:noProof/>
            <w:webHidden/>
          </w:rPr>
          <w:tab/>
        </w:r>
      </w:hyperlink>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526" w:history="1">
        <w:r w:rsidR="009D16D6" w:rsidRPr="009D16D6">
          <w:rPr>
            <w:rStyle w:val="af1"/>
            <w:b w:val="0"/>
            <w:noProof/>
            <w:color w:val="auto"/>
            <w:u w:val="none"/>
          </w:rPr>
          <w:t>13 Аппаратура</w:t>
        </w:r>
        <w:r w:rsidR="009D16D6" w:rsidRPr="009D16D6">
          <w:rPr>
            <w:b w:val="0"/>
            <w:noProof/>
            <w:webHidden/>
          </w:rPr>
          <w:tab/>
        </w:r>
      </w:hyperlink>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528" w:history="1">
        <w:r w:rsidR="009D16D6" w:rsidRPr="009D16D6">
          <w:rPr>
            <w:rStyle w:val="af1"/>
            <w:b w:val="0"/>
            <w:noProof/>
            <w:color w:val="auto"/>
            <w:u w:val="none"/>
          </w:rPr>
          <w:t>15 Отбор проб</w:t>
        </w:r>
        <w:r w:rsidR="009D16D6" w:rsidRPr="009D16D6">
          <w:rPr>
            <w:b w:val="0"/>
            <w:noProof/>
            <w:webHidden/>
          </w:rPr>
          <w:tab/>
        </w:r>
      </w:hyperlink>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529" w:history="1">
        <w:r w:rsidR="009D16D6" w:rsidRPr="009D16D6">
          <w:rPr>
            <w:rStyle w:val="af1"/>
            <w:b w:val="0"/>
            <w:noProof/>
            <w:color w:val="auto"/>
            <w:u w:val="none"/>
          </w:rPr>
          <w:t>16 Подготовка к испытанию</w:t>
        </w:r>
        <w:r w:rsidR="009D16D6" w:rsidRPr="009D16D6">
          <w:rPr>
            <w:b w:val="0"/>
            <w:noProof/>
            <w:webHidden/>
          </w:rPr>
          <w:tab/>
        </w:r>
      </w:hyperlink>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530" w:history="1">
        <w:r w:rsidR="009D16D6" w:rsidRPr="009D16D6">
          <w:rPr>
            <w:rStyle w:val="af1"/>
            <w:b w:val="0"/>
            <w:noProof/>
            <w:color w:val="auto"/>
            <w:u w:val="none"/>
          </w:rPr>
          <w:t>17 Проведение испытания</w:t>
        </w:r>
        <w:r w:rsidR="009D16D6" w:rsidRPr="009D16D6">
          <w:rPr>
            <w:b w:val="0"/>
            <w:noProof/>
            <w:webHidden/>
          </w:rPr>
          <w:tab/>
        </w:r>
      </w:hyperlink>
    </w:p>
    <w:p w:rsidR="009D16D6" w:rsidRPr="009D16D6" w:rsidRDefault="0044456B" w:rsidP="009D16D6">
      <w:pPr>
        <w:pStyle w:val="11"/>
        <w:rPr>
          <w:rFonts w:asciiTheme="minorHAnsi" w:eastAsiaTheme="minorEastAsia" w:hAnsiTheme="minorHAnsi" w:cstheme="minorBidi"/>
          <w:b w:val="0"/>
          <w:bCs w:val="0"/>
          <w:noProof/>
          <w:sz w:val="22"/>
          <w:szCs w:val="22"/>
          <w:lang w:eastAsia="ru-RU"/>
        </w:rPr>
      </w:pPr>
      <w:hyperlink w:anchor="_Toc23871531" w:history="1">
        <w:r w:rsidR="009D16D6" w:rsidRPr="009D16D6">
          <w:rPr>
            <w:rStyle w:val="af1"/>
            <w:b w:val="0"/>
            <w:noProof/>
            <w:color w:val="auto"/>
            <w:u w:val="none"/>
          </w:rPr>
          <w:t>18 Обработка результатов</w:t>
        </w:r>
        <w:r w:rsidR="009D16D6" w:rsidRPr="009D16D6">
          <w:rPr>
            <w:b w:val="0"/>
            <w:noProof/>
            <w:webHidden/>
          </w:rPr>
          <w:tab/>
        </w:r>
      </w:hyperlink>
    </w:p>
    <w:p w:rsidR="009D16D6" w:rsidRDefault="0044456B" w:rsidP="009D16D6">
      <w:pPr>
        <w:pStyle w:val="11"/>
        <w:rPr>
          <w:b w:val="0"/>
          <w:noProof/>
        </w:rPr>
      </w:pPr>
      <w:hyperlink w:anchor="_Toc23871532" w:history="1">
        <w:r w:rsidR="009D16D6" w:rsidRPr="009D16D6">
          <w:rPr>
            <w:rStyle w:val="af1"/>
            <w:b w:val="0"/>
            <w:noProof/>
            <w:color w:val="auto"/>
            <w:u w:val="none"/>
          </w:rPr>
          <w:t xml:space="preserve">19 </w:t>
        </w:r>
        <w:r w:rsidR="004643A3">
          <w:rPr>
            <w:rStyle w:val="af1"/>
            <w:b w:val="0"/>
            <w:noProof/>
            <w:color w:val="auto"/>
            <w:u w:val="none"/>
          </w:rPr>
          <w:t>Запись результатов</w:t>
        </w:r>
        <w:r w:rsidR="009D16D6" w:rsidRPr="009D16D6">
          <w:rPr>
            <w:b w:val="0"/>
            <w:noProof/>
            <w:webHidden/>
          </w:rPr>
          <w:tab/>
        </w:r>
      </w:hyperlink>
    </w:p>
    <w:p w:rsidR="004643A3" w:rsidRDefault="004643A3" w:rsidP="004643A3">
      <w:pPr>
        <w:spacing w:after="0" w:line="360" w:lineRule="auto"/>
        <w:rPr>
          <w:rFonts w:eastAsiaTheme="minorEastAsia"/>
          <w:lang w:val="ru-RU"/>
        </w:rPr>
      </w:pPr>
      <w:r>
        <w:rPr>
          <w:rFonts w:eastAsiaTheme="minorEastAsia"/>
          <w:lang w:val="ru-RU"/>
        </w:rPr>
        <w:t>20 Прецизионность…………………………………………………………………………………</w:t>
      </w:r>
    </w:p>
    <w:p w:rsidR="00700C2E" w:rsidRPr="004643A3" w:rsidRDefault="00700C2E" w:rsidP="004643A3">
      <w:pPr>
        <w:spacing w:after="0" w:line="360" w:lineRule="auto"/>
        <w:rPr>
          <w:rFonts w:eastAsiaTheme="minorEastAsia"/>
          <w:lang w:val="ru-RU"/>
        </w:rPr>
      </w:pPr>
      <w:r>
        <w:rPr>
          <w:rFonts w:eastAsiaTheme="minorEastAsia"/>
          <w:lang w:val="ru-RU"/>
        </w:rPr>
        <w:t>21 Протокол испытания ………………………………………………………………………….</w:t>
      </w:r>
    </w:p>
    <w:p w:rsidR="009D16D6" w:rsidRPr="009D16D6" w:rsidRDefault="009D16D6" w:rsidP="009D16D6">
      <w:pPr>
        <w:pStyle w:val="11"/>
        <w:rPr>
          <w:rFonts w:asciiTheme="minorHAnsi" w:eastAsiaTheme="minorEastAsia" w:hAnsiTheme="minorHAnsi" w:cstheme="minorBidi"/>
          <w:b w:val="0"/>
          <w:bCs w:val="0"/>
          <w:noProof/>
          <w:sz w:val="22"/>
          <w:szCs w:val="22"/>
          <w:lang w:eastAsia="ru-RU"/>
        </w:rPr>
      </w:pPr>
      <w:r w:rsidRPr="009D16D6">
        <w:rPr>
          <w:rStyle w:val="af1"/>
          <w:b w:val="0"/>
          <w:noProof/>
          <w:color w:val="auto"/>
          <w:u w:val="none"/>
        </w:rPr>
        <w:t xml:space="preserve">Приложение А  </w:t>
      </w:r>
      <w:r w:rsidRPr="009D16D6">
        <w:rPr>
          <w:b w:val="0"/>
        </w:rPr>
        <w:t>–</w:t>
      </w:r>
      <w:r w:rsidRPr="009D16D6">
        <w:rPr>
          <w:rStyle w:val="af1"/>
          <w:b w:val="0"/>
          <w:noProof/>
          <w:color w:val="auto"/>
          <w:u w:val="none"/>
        </w:rPr>
        <w:t xml:space="preserve"> </w:t>
      </w:r>
      <w:hyperlink w:anchor="_Toc23871533" w:history="1">
        <w:r w:rsidRPr="009D16D6">
          <w:rPr>
            <w:rStyle w:val="af1"/>
            <w:b w:val="0"/>
            <w:noProof/>
            <w:color w:val="auto"/>
            <w:u w:val="none"/>
          </w:rPr>
          <w:t xml:space="preserve">А.1 Эффективность гомогенизации </w:t>
        </w:r>
        <w:r w:rsidR="002B3CDC">
          <w:rPr>
            <w:rStyle w:val="af1"/>
            <w:b w:val="0"/>
            <w:noProof/>
            <w:color w:val="auto"/>
            <w:u w:val="none"/>
          </w:rPr>
          <w:t xml:space="preserve">нефти </w:t>
        </w:r>
        <w:r w:rsidRPr="009D16D6">
          <w:rPr>
            <w:rStyle w:val="af1"/>
            <w:b w:val="0"/>
            <w:noProof/>
            <w:color w:val="auto"/>
            <w:u w:val="none"/>
          </w:rPr>
          <w:t>мешалк</w:t>
        </w:r>
        <w:r w:rsidR="002B3CDC">
          <w:rPr>
            <w:rStyle w:val="af1"/>
            <w:b w:val="0"/>
            <w:noProof/>
            <w:color w:val="auto"/>
            <w:u w:val="none"/>
          </w:rPr>
          <w:t>ой</w:t>
        </w:r>
        <w:r w:rsidRPr="009D16D6">
          <w:rPr>
            <w:b w:val="0"/>
            <w:noProof/>
            <w:webHidden/>
          </w:rPr>
          <w:tab/>
        </w:r>
      </w:hyperlink>
    </w:p>
    <w:p w:rsidR="009D16D6" w:rsidRPr="009D16D6" w:rsidRDefault="009D16D6" w:rsidP="009D16D6">
      <w:pPr>
        <w:pStyle w:val="11"/>
        <w:rPr>
          <w:rFonts w:asciiTheme="minorHAnsi" w:eastAsiaTheme="minorEastAsia" w:hAnsiTheme="minorHAnsi" w:cstheme="minorBidi"/>
          <w:b w:val="0"/>
          <w:bCs w:val="0"/>
          <w:noProof/>
          <w:sz w:val="22"/>
          <w:szCs w:val="22"/>
          <w:lang w:eastAsia="ru-RU"/>
        </w:rPr>
      </w:pPr>
      <w:r w:rsidRPr="009D16D6">
        <w:rPr>
          <w:rStyle w:val="af1"/>
          <w:b w:val="0"/>
          <w:noProof/>
          <w:color w:val="auto"/>
          <w:u w:val="none"/>
        </w:rPr>
        <w:t xml:space="preserve">Приложение Б </w:t>
      </w:r>
      <w:r w:rsidRPr="009D16D6">
        <w:rPr>
          <w:b w:val="0"/>
        </w:rPr>
        <w:t>–</w:t>
      </w:r>
      <w:r w:rsidRPr="009D16D6">
        <w:rPr>
          <w:rStyle w:val="af1"/>
          <w:b w:val="0"/>
          <w:noProof/>
          <w:color w:val="auto"/>
          <w:u w:val="none"/>
        </w:rPr>
        <w:t xml:space="preserve"> </w:t>
      </w:r>
      <w:hyperlink w:anchor="_Toc23871534" w:history="1">
        <w:r w:rsidRPr="009D16D6">
          <w:rPr>
            <w:rStyle w:val="af1"/>
            <w:b w:val="0"/>
            <w:noProof/>
            <w:color w:val="auto"/>
            <w:u w:val="none"/>
          </w:rPr>
          <w:t>Б.1 Пример записи потенциометрического титрования при определении хлористых солей в нефти</w:t>
        </w:r>
        <w:r w:rsidRPr="009D16D6">
          <w:rPr>
            <w:b w:val="0"/>
            <w:noProof/>
            <w:webHidden/>
          </w:rPr>
          <w:tab/>
        </w:r>
      </w:hyperlink>
    </w:p>
    <w:p w:rsidR="00EB5142" w:rsidRPr="009D16D6" w:rsidRDefault="00EB5142" w:rsidP="009D16D6">
      <w:pPr>
        <w:spacing w:after="0" w:line="360" w:lineRule="auto"/>
        <w:jc w:val="both"/>
        <w:rPr>
          <w:rFonts w:asciiTheme="minorHAnsi" w:eastAsiaTheme="minorEastAsia" w:hAnsiTheme="minorHAnsi" w:cstheme="minorBidi"/>
          <w:b/>
          <w:bCs/>
          <w:noProof/>
          <w:sz w:val="22"/>
          <w:szCs w:val="22"/>
          <w:lang w:val="ru-RU" w:eastAsia="ru-RU"/>
        </w:rPr>
      </w:pPr>
      <w:r>
        <w:rPr>
          <w:b/>
          <w:bCs/>
          <w:lang w:val="ru-RU"/>
        </w:rPr>
        <w:fldChar w:fldCharType="begin"/>
      </w:r>
      <w:r>
        <w:rPr>
          <w:b/>
          <w:bCs/>
          <w:lang w:val="ru-RU"/>
        </w:rPr>
        <w:instrText xml:space="preserve"> TOC \o "1-1" \h \z \u </w:instrText>
      </w:r>
      <w:r>
        <w:rPr>
          <w:b/>
          <w:bCs/>
          <w:lang w:val="ru-RU"/>
        </w:rPr>
        <w:fldChar w:fldCharType="separate"/>
      </w:r>
    </w:p>
    <w:p w:rsidR="001C4CC1" w:rsidRDefault="00EB5142" w:rsidP="00EB5142">
      <w:pPr>
        <w:spacing w:after="0" w:line="360" w:lineRule="auto"/>
        <w:jc w:val="both"/>
        <w:rPr>
          <w:lang w:val="ru-RU"/>
        </w:rPr>
        <w:sectPr w:rsidR="001C4CC1">
          <w:headerReference w:type="even" r:id="rId10"/>
          <w:headerReference w:type="default" r:id="rId11"/>
          <w:footerReference w:type="even" r:id="rId12"/>
          <w:footerReference w:type="default" r:id="rId13"/>
          <w:headerReference w:type="first" r:id="rId14"/>
          <w:pgSz w:w="11907" w:h="16840"/>
          <w:pgMar w:top="1134" w:right="851" w:bottom="1134" w:left="1418" w:header="567" w:footer="567" w:gutter="0"/>
          <w:pgNumType w:fmt="upperRoman" w:start="1"/>
          <w:cols w:space="708"/>
          <w:titlePg/>
          <w:docGrid w:linePitch="326"/>
        </w:sectPr>
      </w:pPr>
      <w:r>
        <w:rPr>
          <w:b/>
          <w:bCs/>
          <w:lang w:val="ru-RU"/>
        </w:rPr>
        <w:fldChar w:fldCharType="end"/>
      </w:r>
    </w:p>
    <w:p w:rsidR="001C4CC1" w:rsidRDefault="00CB613C">
      <w:pPr>
        <w:shd w:val="clear" w:color="auto" w:fill="FFFFFF"/>
        <w:spacing w:before="240" w:after="0" w:line="360" w:lineRule="auto"/>
        <w:jc w:val="center"/>
        <w:rPr>
          <w:rFonts w:cs="Arial"/>
          <w:b/>
          <w:bCs/>
          <w:spacing w:val="170"/>
          <w:lang w:val="ru-RU"/>
        </w:rPr>
      </w:pPr>
      <w:r>
        <w:rPr>
          <w:rFonts w:cs="Arial"/>
          <w:b/>
          <w:bCs/>
          <w:spacing w:val="170"/>
          <w:lang w:val="ru-RU"/>
        </w:rPr>
        <w:lastRenderedPageBreak/>
        <w:t>МЕЖГОСУДАРСТВЕННЫЙ СТАНДАРТ</w:t>
      </w:r>
    </w:p>
    <w:tbl>
      <w:tblPr>
        <w:tblW w:w="9480" w:type="dxa"/>
        <w:jc w:val="center"/>
        <w:tblBorders>
          <w:top w:val="single" w:sz="4" w:space="0" w:color="auto"/>
          <w:bottom w:val="single" w:sz="4" w:space="0" w:color="auto"/>
        </w:tblBorders>
        <w:tblLayout w:type="fixed"/>
        <w:tblLook w:val="04A0" w:firstRow="1" w:lastRow="0" w:firstColumn="1" w:lastColumn="0" w:noHBand="0" w:noVBand="1"/>
      </w:tblPr>
      <w:tblGrid>
        <w:gridCol w:w="9480"/>
      </w:tblGrid>
      <w:tr w:rsidR="001C4CC1">
        <w:trPr>
          <w:trHeight w:val="1432"/>
          <w:jc w:val="center"/>
        </w:trPr>
        <w:tc>
          <w:tcPr>
            <w:tcW w:w="9480" w:type="dxa"/>
          </w:tcPr>
          <w:p w:rsidR="001C4CC1" w:rsidRDefault="00CB613C">
            <w:pPr>
              <w:spacing w:before="120" w:after="120" w:line="360" w:lineRule="auto"/>
              <w:jc w:val="center"/>
              <w:rPr>
                <w:rFonts w:cs="Arial"/>
                <w:b/>
                <w:bCs/>
                <w:lang w:val="ru-RU"/>
              </w:rPr>
            </w:pPr>
            <w:r>
              <w:rPr>
                <w:rFonts w:cs="Arial"/>
                <w:b/>
                <w:bCs/>
                <w:lang w:val="ru-RU"/>
              </w:rPr>
              <w:t xml:space="preserve">НЕФТЬ </w:t>
            </w:r>
          </w:p>
          <w:p w:rsidR="001C4CC1" w:rsidRDefault="00CB613C">
            <w:pPr>
              <w:spacing w:after="0" w:line="360" w:lineRule="auto"/>
              <w:jc w:val="center"/>
              <w:rPr>
                <w:rFonts w:cs="Arial"/>
                <w:b/>
                <w:bCs/>
                <w:lang w:val="ru-RU"/>
              </w:rPr>
            </w:pPr>
            <w:r>
              <w:rPr>
                <w:rFonts w:cs="Arial"/>
                <w:b/>
                <w:lang w:val="ru-RU" w:eastAsia="ru-RU"/>
              </w:rPr>
              <w:t xml:space="preserve">Методы определения содержания хлористых солей  </w:t>
            </w:r>
            <w:r>
              <w:rPr>
                <w:rFonts w:cs="Arial"/>
                <w:b/>
                <w:bCs/>
                <w:lang w:val="ru-RU"/>
              </w:rPr>
              <w:t xml:space="preserve">  </w:t>
            </w:r>
          </w:p>
          <w:p w:rsidR="001C4CC1" w:rsidRDefault="00CB613C">
            <w:pPr>
              <w:spacing w:after="0" w:line="360" w:lineRule="auto"/>
              <w:jc w:val="center"/>
              <w:rPr>
                <w:rFonts w:cs="Arial"/>
              </w:rPr>
            </w:pPr>
            <w:r>
              <w:rPr>
                <w:rFonts w:cs="Arial"/>
                <w:bCs/>
              </w:rPr>
              <w:t>Petroleum</w:t>
            </w:r>
            <w:r>
              <w:rPr>
                <w:rFonts w:cs="Arial"/>
              </w:rPr>
              <w:t xml:space="preserve">. The determination of chloride salts content </w:t>
            </w:r>
          </w:p>
        </w:tc>
      </w:tr>
    </w:tbl>
    <w:p w:rsidR="001C4CC1" w:rsidRDefault="00CB613C">
      <w:pPr>
        <w:shd w:val="clear" w:color="auto" w:fill="FFFFFF"/>
        <w:tabs>
          <w:tab w:val="left" w:leader="underscore" w:pos="10166"/>
        </w:tabs>
        <w:spacing w:before="120" w:after="120" w:line="360" w:lineRule="auto"/>
        <w:jc w:val="right"/>
        <w:rPr>
          <w:rFonts w:cs="Arial"/>
          <w:lang w:val="ru-RU"/>
        </w:rPr>
      </w:pPr>
      <w:r>
        <w:rPr>
          <w:rFonts w:cs="Arial"/>
          <w:lang w:val="ru-RU"/>
        </w:rPr>
        <w:t>Дата введения__________</w:t>
      </w:r>
    </w:p>
    <w:p w:rsidR="001C4CC1" w:rsidRDefault="00CB613C">
      <w:pPr>
        <w:pStyle w:val="1"/>
      </w:pPr>
      <w:bookmarkStart w:id="1" w:name="_Toc5906990"/>
      <w:bookmarkStart w:id="2" w:name="_Toc5906824"/>
      <w:bookmarkStart w:id="3" w:name="_Toc23347783"/>
      <w:bookmarkStart w:id="4" w:name="_Toc8059241"/>
      <w:bookmarkStart w:id="5" w:name="_Toc23871475"/>
      <w:bookmarkStart w:id="6" w:name="_Toc438819045"/>
      <w:bookmarkStart w:id="7" w:name="_Toc438818789"/>
      <w:bookmarkStart w:id="8" w:name="_Toc447789551"/>
      <w:bookmarkStart w:id="9" w:name="_Toc438819347"/>
      <w:bookmarkStart w:id="10" w:name="_Toc532281108"/>
      <w:bookmarkStart w:id="11" w:name="_Toc533379546"/>
      <w:bookmarkStart w:id="12" w:name="_Toc442101613"/>
      <w:bookmarkStart w:id="13" w:name="_Toc383605066"/>
      <w:bookmarkStart w:id="14" w:name="_Toc505557778"/>
      <w:bookmarkStart w:id="15" w:name="_Toc533379351"/>
      <w:bookmarkStart w:id="16" w:name="_Toc469479819"/>
      <w:bookmarkStart w:id="17" w:name="_Toc533661686"/>
      <w:bookmarkStart w:id="18" w:name="_Toc419383472"/>
      <w:bookmarkStart w:id="19" w:name="_Toc383604891"/>
      <w:bookmarkStart w:id="20" w:name="_Toc482179965"/>
      <w:bookmarkStart w:id="21" w:name="_Toc533661330"/>
      <w:bookmarkStart w:id="22" w:name="_Toc533603824"/>
      <w:bookmarkStart w:id="23" w:name="_Toc410305102"/>
      <w:r>
        <w:t>1 Область применения</w:t>
      </w:r>
      <w:bookmarkEnd w:id="1"/>
      <w:bookmarkEnd w:id="2"/>
      <w:bookmarkEnd w:id="3"/>
      <w:bookmarkEnd w:id="4"/>
      <w:bookmarkEnd w:id="5"/>
    </w:p>
    <w:p w:rsidR="001C4CC1" w:rsidRDefault="00CB613C">
      <w:pPr>
        <w:spacing w:after="0" w:line="360" w:lineRule="auto"/>
        <w:ind w:firstLine="510"/>
        <w:jc w:val="both"/>
        <w:rPr>
          <w:rFonts w:cs="Arial"/>
          <w:lang w:val="ru-RU"/>
        </w:rPr>
      </w:pPr>
      <w:r>
        <w:rPr>
          <w:rFonts w:cs="Arial"/>
          <w:lang w:val="ru-RU"/>
        </w:rPr>
        <w:t>Настоящий стандарт устанавливает два метода определения содержания хлористых солей нефти:</w:t>
      </w:r>
    </w:p>
    <w:p w:rsidR="001C4CC1" w:rsidRDefault="00CB613C">
      <w:pPr>
        <w:spacing w:after="0" w:line="360" w:lineRule="auto"/>
        <w:ind w:firstLine="510"/>
        <w:jc w:val="both"/>
        <w:rPr>
          <w:rFonts w:cs="Arial"/>
          <w:lang w:val="ru-RU"/>
        </w:rPr>
      </w:pPr>
      <w:r>
        <w:rPr>
          <w:rFonts w:cs="Arial"/>
          <w:lang w:val="ru-RU"/>
        </w:rPr>
        <w:t>метод А – потенциометрическим титрованием водного экстракта;</w:t>
      </w:r>
    </w:p>
    <w:p w:rsidR="001C4CC1" w:rsidRDefault="00CB613C">
      <w:pPr>
        <w:spacing w:after="0" w:line="360" w:lineRule="auto"/>
        <w:ind w:firstLine="510"/>
        <w:jc w:val="both"/>
        <w:rPr>
          <w:rFonts w:cs="Arial"/>
          <w:lang w:val="ru-RU"/>
        </w:rPr>
      </w:pPr>
      <w:r>
        <w:rPr>
          <w:rFonts w:cs="Arial"/>
          <w:lang w:val="ru-RU"/>
        </w:rPr>
        <w:t>метод Б – неводным потенциометрическим титрованием.</w:t>
      </w:r>
    </w:p>
    <w:p w:rsidR="001C4CC1" w:rsidRDefault="00CB613C">
      <w:pPr>
        <w:spacing w:after="0" w:line="360" w:lineRule="auto"/>
        <w:ind w:firstLine="510"/>
        <w:jc w:val="both"/>
        <w:rPr>
          <w:rFonts w:cs="Arial"/>
          <w:lang w:val="ru-RU"/>
        </w:rPr>
      </w:pPr>
      <w:r>
        <w:rPr>
          <w:rFonts w:cs="Arial"/>
          <w:lang w:val="ru-RU"/>
        </w:rPr>
        <w:t xml:space="preserve">В методе А содержание соли выражается в </w:t>
      </w:r>
      <w:r w:rsidR="006D3C36">
        <w:rPr>
          <w:rFonts w:cs="Arial"/>
          <w:lang w:val="ru-RU"/>
        </w:rPr>
        <w:t xml:space="preserve">массовых </w:t>
      </w:r>
      <w:r>
        <w:rPr>
          <w:rFonts w:cs="Arial"/>
          <w:lang w:val="ru-RU"/>
        </w:rPr>
        <w:t xml:space="preserve">% </w:t>
      </w:r>
      <w:r w:rsidR="006D3C36">
        <w:rPr>
          <w:rFonts w:cs="Arial"/>
          <w:lang w:val="ru-RU"/>
        </w:rPr>
        <w:t>хлористого натрия (</w:t>
      </w:r>
      <w:r>
        <w:rPr>
          <w:rFonts w:cs="Arial"/>
        </w:rPr>
        <w:t>NaCl</w:t>
      </w:r>
      <w:r>
        <w:rPr>
          <w:rFonts w:cs="Arial"/>
          <w:lang w:val="ru-RU"/>
        </w:rPr>
        <w:t>) и охватывает диапазон от 0,0005 %</w:t>
      </w:r>
      <w:r w:rsidR="006D3C36">
        <w:rPr>
          <w:rFonts w:cs="Arial"/>
          <w:lang w:val="ru-RU"/>
        </w:rPr>
        <w:t xml:space="preserve"> масс.</w:t>
      </w:r>
      <w:r>
        <w:rPr>
          <w:rFonts w:cs="Arial"/>
          <w:lang w:val="ru-RU"/>
        </w:rPr>
        <w:t xml:space="preserve"> до 0,15 % </w:t>
      </w:r>
      <w:r w:rsidR="006D3C36">
        <w:rPr>
          <w:rFonts w:cs="Arial"/>
          <w:lang w:val="ru-RU"/>
        </w:rPr>
        <w:t>масс</w:t>
      </w:r>
      <w:r>
        <w:rPr>
          <w:rFonts w:cs="Arial"/>
          <w:lang w:val="ru-RU"/>
        </w:rPr>
        <w:t xml:space="preserve">. Предел обнаружения метода составляет 0,0002 % </w:t>
      </w:r>
      <w:r w:rsidR="006D3C36">
        <w:rPr>
          <w:rFonts w:cs="Arial"/>
          <w:lang w:val="ru-RU"/>
        </w:rPr>
        <w:t>масс.</w:t>
      </w:r>
      <w:r>
        <w:rPr>
          <w:rFonts w:cs="Arial"/>
          <w:lang w:val="ru-RU"/>
        </w:rPr>
        <w:t xml:space="preserve"> для соли (</w:t>
      </w:r>
      <w:r>
        <w:rPr>
          <w:rFonts w:cs="Arial"/>
        </w:rPr>
        <w:t>NaCl</w:t>
      </w:r>
      <w:r>
        <w:rPr>
          <w:rFonts w:cs="Arial"/>
          <w:lang w:val="ru-RU"/>
        </w:rPr>
        <w:t xml:space="preserve">). Данный метод определения можно применять почти для всех тяжелых нефтепродуктов, например, нефть, остаточные продукты и мазуты. </w:t>
      </w:r>
    </w:p>
    <w:p w:rsidR="001C4CC1" w:rsidRDefault="00CB613C">
      <w:pPr>
        <w:spacing w:after="0" w:line="360" w:lineRule="auto"/>
        <w:ind w:firstLine="510"/>
        <w:jc w:val="both"/>
        <w:rPr>
          <w:rFonts w:cs="Arial"/>
          <w:lang w:val="ru-RU"/>
        </w:rPr>
      </w:pPr>
      <w:r>
        <w:rPr>
          <w:rFonts w:cs="Arial"/>
          <w:lang w:val="ru-RU"/>
        </w:rPr>
        <w:t>Метод Б используют для анализа нефти, для которой имеется скачок потенциала в эквивалентной точке (при массовой концентрации хлористых солей свыше 10 мг/дм</w:t>
      </w:r>
      <w:r>
        <w:rPr>
          <w:rFonts w:cs="Arial"/>
          <w:vertAlign w:val="superscript"/>
          <w:lang w:val="ru-RU"/>
        </w:rPr>
        <w:t>3</w:t>
      </w:r>
      <w:r>
        <w:rPr>
          <w:rFonts w:cs="Arial"/>
          <w:lang w:val="ru-RU"/>
        </w:rPr>
        <w:t>). В методе Б определение хлористых солей проводят непосредственно в нефти.</w:t>
      </w:r>
      <w:r w:rsidR="00A33492">
        <w:rPr>
          <w:rFonts w:cs="Arial"/>
          <w:lang w:val="ru-RU"/>
        </w:rPr>
        <w:t xml:space="preserve"> </w:t>
      </w:r>
      <w:r w:rsidR="00A33492" w:rsidRPr="00A62E9F">
        <w:rPr>
          <w:rFonts w:cs="Arial"/>
          <w:lang w:val="ru-RU"/>
        </w:rPr>
        <w:t xml:space="preserve">Массовая концентрация хлористых солей выражается в миллиграммах хлористого натрия на один кубический дециметр нефти. </w:t>
      </w:r>
    </w:p>
    <w:p w:rsidR="001C4CC1" w:rsidRDefault="00CB613C">
      <w:pPr>
        <w:pStyle w:val="1"/>
      </w:pPr>
      <w:bookmarkStart w:id="24" w:name="_Toc5906991"/>
      <w:bookmarkStart w:id="25" w:name="_Toc8059242"/>
      <w:bookmarkStart w:id="26" w:name="_Toc5906825"/>
      <w:bookmarkStart w:id="27" w:name="_Toc23347784"/>
      <w:bookmarkStart w:id="28" w:name="_Toc23871476"/>
      <w:r>
        <w:t>2 Нормативные ссылки</w:t>
      </w:r>
      <w:bookmarkEnd w:id="24"/>
      <w:bookmarkEnd w:id="25"/>
      <w:bookmarkEnd w:id="26"/>
      <w:bookmarkEnd w:id="27"/>
      <w:bookmarkEnd w:id="28"/>
    </w:p>
    <w:p w:rsidR="001C4CC1" w:rsidRDefault="00CB613C">
      <w:pPr>
        <w:spacing w:after="0" w:line="360" w:lineRule="auto"/>
        <w:ind w:firstLine="510"/>
        <w:jc w:val="both"/>
        <w:rPr>
          <w:rFonts w:cs="Arial"/>
          <w:bCs/>
          <w:spacing w:val="-3"/>
          <w:lang w:val="ru-RU"/>
        </w:rPr>
      </w:pPr>
      <w:r>
        <w:rPr>
          <w:rFonts w:cs="Arial"/>
          <w:bCs/>
          <w:spacing w:val="-3"/>
          <w:lang w:val="ru-RU"/>
        </w:rPr>
        <w:t xml:space="preserve">В настоящем стандарте использованы ссылки на следующие </w:t>
      </w:r>
      <w:r w:rsidR="006853FA">
        <w:rPr>
          <w:rFonts w:cs="Arial"/>
          <w:bCs/>
          <w:spacing w:val="-3"/>
          <w:lang w:val="ru-RU"/>
        </w:rPr>
        <w:t>межгосударственные стандарты</w:t>
      </w:r>
      <w:r>
        <w:rPr>
          <w:rFonts w:cs="Arial"/>
          <w:bCs/>
          <w:spacing w:val="-3"/>
          <w:lang w:val="ru-RU"/>
        </w:rPr>
        <w:t>:</w:t>
      </w:r>
    </w:p>
    <w:p w:rsidR="001C4CC1" w:rsidRDefault="00CB613C">
      <w:pPr>
        <w:spacing w:after="0" w:line="360" w:lineRule="auto"/>
        <w:ind w:firstLine="510"/>
        <w:jc w:val="both"/>
        <w:outlineLvl w:val="0"/>
        <w:rPr>
          <w:rFonts w:cs="Arial"/>
          <w:bCs/>
          <w:kern w:val="36"/>
          <w:lang w:val="ru-RU" w:eastAsia="ru-RU"/>
        </w:rPr>
      </w:pPr>
      <w:bookmarkStart w:id="29" w:name="_Toc23871480"/>
      <w:bookmarkStart w:id="30" w:name="_Toc8059243"/>
      <w:bookmarkStart w:id="31" w:name="_Toc5906826"/>
      <w:bookmarkStart w:id="32" w:name="_Toc5906992"/>
      <w:bookmarkStart w:id="33" w:name="_Toc8052366"/>
      <w:r>
        <w:rPr>
          <w:rFonts w:cs="Arial"/>
          <w:bCs/>
          <w:kern w:val="36"/>
          <w:lang w:val="ru-RU" w:eastAsia="ru-RU"/>
        </w:rPr>
        <w:t>ГОСТ 1277 Реактивы. Серебро азотнокислое. Технические условия</w:t>
      </w:r>
      <w:bookmarkEnd w:id="29"/>
    </w:p>
    <w:p w:rsidR="001C4CC1" w:rsidRDefault="00CB613C">
      <w:pPr>
        <w:spacing w:after="0" w:line="360" w:lineRule="auto"/>
        <w:ind w:firstLine="510"/>
        <w:jc w:val="both"/>
        <w:outlineLvl w:val="0"/>
        <w:rPr>
          <w:rFonts w:cs="Arial"/>
          <w:bCs/>
          <w:kern w:val="36"/>
          <w:lang w:val="ru-RU" w:eastAsia="ru-RU"/>
        </w:rPr>
      </w:pPr>
      <w:bookmarkStart w:id="34" w:name="_Toc23347787"/>
      <w:bookmarkStart w:id="35" w:name="_Toc23871481"/>
      <w:r>
        <w:rPr>
          <w:rFonts w:cs="Arial"/>
          <w:bCs/>
          <w:kern w:val="36"/>
          <w:lang w:val="ru-RU" w:eastAsia="ru-RU"/>
        </w:rPr>
        <w:t>ГОСТ 1770 (ИСО 1042</w:t>
      </w:r>
      <w:r>
        <w:rPr>
          <w:rFonts w:cs="Arial"/>
          <w:bCs/>
          <w:kern w:val="36"/>
          <w:lang w:val="ru-RU" w:eastAsia="ru-RU"/>
        </w:rPr>
        <w:sym w:font="Symbol" w:char="F02D"/>
      </w:r>
      <w:r>
        <w:rPr>
          <w:rFonts w:cs="Arial"/>
          <w:bCs/>
          <w:kern w:val="36"/>
          <w:lang w:val="ru-RU" w:eastAsia="ru-RU"/>
        </w:rPr>
        <w:t>83, ИСО 4788</w:t>
      </w:r>
      <w:r>
        <w:rPr>
          <w:rFonts w:cs="Arial"/>
          <w:bCs/>
          <w:kern w:val="36"/>
          <w:lang w:val="ru-RU" w:eastAsia="ru-RU"/>
        </w:rPr>
        <w:sym w:font="Symbol" w:char="F02D"/>
      </w:r>
      <w:r>
        <w:rPr>
          <w:rFonts w:cs="Arial"/>
          <w:bCs/>
          <w:kern w:val="36"/>
          <w:lang w:val="ru-RU" w:eastAsia="ru-RU"/>
        </w:rPr>
        <w:t>80) Посуда мерная лабораторная стеклянная. Цилиндры, мензурки, колбы, пробирки. Общие технические условия</w:t>
      </w:r>
      <w:bookmarkEnd w:id="34"/>
      <w:bookmarkEnd w:id="35"/>
    </w:p>
    <w:p w:rsidR="001C4CC1" w:rsidRDefault="00CB613C">
      <w:pPr>
        <w:spacing w:after="0" w:line="360" w:lineRule="auto"/>
        <w:ind w:firstLine="510"/>
        <w:jc w:val="both"/>
        <w:outlineLvl w:val="0"/>
        <w:rPr>
          <w:rFonts w:cs="Arial"/>
          <w:bCs/>
          <w:kern w:val="36"/>
          <w:lang w:val="ru-RU" w:eastAsia="ru-RU"/>
        </w:rPr>
      </w:pPr>
      <w:bookmarkStart w:id="36" w:name="_Toc23347789"/>
      <w:bookmarkStart w:id="37" w:name="_Toc23871482"/>
      <w:r>
        <w:rPr>
          <w:rFonts w:cs="Arial"/>
          <w:bCs/>
          <w:kern w:val="36"/>
          <w:lang w:val="ru-RU" w:eastAsia="ru-RU"/>
        </w:rPr>
        <w:t>ГОСТ 2517 Нефть и нефтепродукты. Методы отбора проб</w:t>
      </w:r>
      <w:bookmarkEnd w:id="36"/>
      <w:bookmarkEnd w:id="37"/>
    </w:p>
    <w:p w:rsidR="001C4CC1" w:rsidRDefault="00CB613C">
      <w:pPr>
        <w:spacing w:after="0" w:line="360" w:lineRule="auto"/>
        <w:ind w:firstLine="510"/>
        <w:jc w:val="both"/>
        <w:outlineLvl w:val="0"/>
        <w:rPr>
          <w:rFonts w:cs="Arial"/>
          <w:bCs/>
          <w:kern w:val="36"/>
          <w:lang w:val="ru-RU" w:eastAsia="ru-RU"/>
        </w:rPr>
      </w:pPr>
      <w:bookmarkStart w:id="38" w:name="_Toc23871483"/>
      <w:r>
        <w:rPr>
          <w:rFonts w:cs="Arial"/>
          <w:bCs/>
          <w:kern w:val="36"/>
          <w:lang w:val="ru-RU" w:eastAsia="ru-RU"/>
        </w:rPr>
        <w:t>ГОСТ 2603 Реактивы. Ацетон. Технические условия</w:t>
      </w:r>
      <w:bookmarkEnd w:id="38"/>
    </w:p>
    <w:p w:rsidR="001C4CC1" w:rsidRDefault="00CB613C">
      <w:pPr>
        <w:spacing w:after="0" w:line="360" w:lineRule="auto"/>
        <w:ind w:firstLine="510"/>
        <w:jc w:val="both"/>
        <w:outlineLvl w:val="0"/>
        <w:rPr>
          <w:rFonts w:cs="Arial"/>
          <w:bCs/>
          <w:kern w:val="36"/>
          <w:lang w:val="ru-RU" w:eastAsia="ru-RU"/>
        </w:rPr>
      </w:pPr>
      <w:bookmarkStart w:id="39" w:name="_Toc23871484"/>
      <w:r>
        <w:rPr>
          <w:rFonts w:cs="Arial"/>
          <w:bCs/>
          <w:kern w:val="36"/>
          <w:lang w:val="ru-RU" w:eastAsia="ru-RU"/>
        </w:rPr>
        <w:t>ГОСТ 3118 Реактивы. Кислота соляная. Технические условия</w:t>
      </w:r>
      <w:bookmarkEnd w:id="39"/>
    </w:p>
    <w:p w:rsidR="001C4CC1" w:rsidRDefault="00CB613C">
      <w:pPr>
        <w:spacing w:after="0" w:line="360" w:lineRule="auto"/>
        <w:ind w:firstLine="510"/>
        <w:jc w:val="both"/>
        <w:outlineLvl w:val="0"/>
        <w:rPr>
          <w:rFonts w:cs="Arial"/>
          <w:bCs/>
          <w:kern w:val="36"/>
          <w:lang w:val="ru-RU" w:eastAsia="ru-RU"/>
        </w:rPr>
      </w:pPr>
      <w:bookmarkStart w:id="40" w:name="_Toc23871485"/>
      <w:r>
        <w:rPr>
          <w:rFonts w:cs="Arial"/>
          <w:bCs/>
          <w:kern w:val="36"/>
          <w:lang w:val="ru-RU" w:eastAsia="ru-RU"/>
        </w:rPr>
        <w:t>ГОСТ 3647 Материалы шлифовальные. Классификация. Зернистость и зерновой состав. Методы контроля</w:t>
      </w:r>
      <w:bookmarkEnd w:id="40"/>
    </w:p>
    <w:p w:rsidR="00DA3CDE" w:rsidRDefault="00DA3CDE">
      <w:pPr>
        <w:spacing w:after="0" w:line="360" w:lineRule="auto"/>
        <w:ind w:firstLine="510"/>
        <w:jc w:val="both"/>
        <w:outlineLvl w:val="0"/>
        <w:rPr>
          <w:rFonts w:cs="Arial"/>
          <w:bCs/>
          <w:kern w:val="36"/>
          <w:lang w:val="ru-RU" w:eastAsia="ru-RU"/>
        </w:rPr>
      </w:pPr>
      <w:bookmarkStart w:id="41" w:name="_Toc23347791"/>
      <w:bookmarkStart w:id="42" w:name="_Toc23871487"/>
      <w:r>
        <w:rPr>
          <w:rFonts w:cs="Arial"/>
          <w:bCs/>
          <w:kern w:val="36"/>
          <w:lang w:val="ru-RU" w:eastAsia="ru-RU"/>
        </w:rPr>
        <w:t>ГОСТ 3777 Реактивы. Барий азотнокислый. Технические условия</w:t>
      </w:r>
    </w:p>
    <w:p w:rsidR="001C4CC1" w:rsidRDefault="00CB613C">
      <w:pPr>
        <w:spacing w:after="0" w:line="360" w:lineRule="auto"/>
        <w:ind w:firstLine="510"/>
        <w:jc w:val="both"/>
        <w:outlineLvl w:val="0"/>
        <w:rPr>
          <w:rFonts w:cs="Arial"/>
          <w:bCs/>
          <w:kern w:val="36"/>
          <w:lang w:val="ru-RU" w:eastAsia="ru-RU"/>
        </w:rPr>
      </w:pPr>
      <w:r>
        <w:rPr>
          <w:rFonts w:cs="Arial"/>
          <w:bCs/>
          <w:kern w:val="36"/>
          <w:lang w:val="ru-RU" w:eastAsia="ru-RU"/>
        </w:rPr>
        <w:lastRenderedPageBreak/>
        <w:t>ГОСТ 3900 Нефть и нефтепродукты. Методы определения плотности</w:t>
      </w:r>
      <w:bookmarkEnd w:id="41"/>
      <w:bookmarkEnd w:id="42"/>
    </w:p>
    <w:p w:rsidR="001C4CC1" w:rsidRDefault="00CB613C">
      <w:pPr>
        <w:spacing w:after="0" w:line="360" w:lineRule="auto"/>
        <w:ind w:firstLine="510"/>
        <w:jc w:val="both"/>
        <w:outlineLvl w:val="0"/>
        <w:rPr>
          <w:rFonts w:cs="Arial"/>
          <w:bCs/>
          <w:kern w:val="36"/>
          <w:lang w:val="ru-RU" w:eastAsia="ru-RU"/>
        </w:rPr>
      </w:pPr>
      <w:bookmarkStart w:id="43" w:name="_Toc23871488"/>
      <w:r>
        <w:rPr>
          <w:rFonts w:cs="Arial"/>
          <w:bCs/>
          <w:kern w:val="36"/>
          <w:lang w:val="ru-RU" w:eastAsia="ru-RU"/>
        </w:rPr>
        <w:t>ГОСТ 4204 Реактивы. Кислота серная. Технические условия</w:t>
      </w:r>
      <w:bookmarkEnd w:id="43"/>
    </w:p>
    <w:p w:rsidR="001C4CC1" w:rsidRDefault="00CB613C">
      <w:pPr>
        <w:spacing w:after="0" w:line="360" w:lineRule="auto"/>
        <w:ind w:firstLine="510"/>
        <w:jc w:val="both"/>
        <w:outlineLvl w:val="0"/>
        <w:rPr>
          <w:rFonts w:cs="Arial"/>
          <w:bCs/>
          <w:kern w:val="36"/>
          <w:lang w:val="ru-RU" w:eastAsia="ru-RU"/>
        </w:rPr>
      </w:pPr>
      <w:bookmarkStart w:id="44" w:name="_Toc23871489"/>
      <w:r>
        <w:rPr>
          <w:rFonts w:cs="Arial"/>
          <w:bCs/>
          <w:kern w:val="36"/>
          <w:lang w:val="ru-RU" w:eastAsia="ru-RU"/>
        </w:rPr>
        <w:t>ГОСТ 4217 Реактивы. Калий азотнокислый. Технические условия</w:t>
      </w:r>
      <w:bookmarkEnd w:id="44"/>
    </w:p>
    <w:p w:rsidR="001C4CC1" w:rsidRDefault="00CB613C">
      <w:pPr>
        <w:spacing w:after="0" w:line="360" w:lineRule="auto"/>
        <w:ind w:firstLine="510"/>
        <w:jc w:val="both"/>
        <w:outlineLvl w:val="0"/>
        <w:rPr>
          <w:rFonts w:cs="Arial"/>
          <w:bCs/>
          <w:kern w:val="36"/>
          <w:lang w:val="ru-RU" w:eastAsia="ru-RU"/>
        </w:rPr>
      </w:pPr>
      <w:bookmarkStart w:id="45" w:name="_Toc23871490"/>
      <w:r>
        <w:rPr>
          <w:rFonts w:cs="Arial"/>
          <w:bCs/>
          <w:kern w:val="36"/>
          <w:lang w:val="ru-RU" w:eastAsia="ru-RU"/>
        </w:rPr>
        <w:t>ГОСТ 4233 Реактивы. Натрий хлористый. Технические условия</w:t>
      </w:r>
      <w:bookmarkEnd w:id="45"/>
    </w:p>
    <w:p w:rsidR="001C4CC1" w:rsidRDefault="00CB613C">
      <w:pPr>
        <w:spacing w:after="0" w:line="360" w:lineRule="auto"/>
        <w:ind w:firstLine="510"/>
        <w:jc w:val="both"/>
        <w:outlineLvl w:val="0"/>
        <w:rPr>
          <w:rFonts w:cs="Arial"/>
          <w:bCs/>
          <w:kern w:val="36"/>
          <w:lang w:val="ru-RU" w:eastAsia="ru-RU"/>
        </w:rPr>
      </w:pPr>
      <w:bookmarkStart w:id="46" w:name="_Toc23871492"/>
      <w:r>
        <w:rPr>
          <w:rFonts w:cs="Arial"/>
          <w:bCs/>
          <w:kern w:val="36"/>
          <w:lang w:val="ru-RU" w:eastAsia="ru-RU"/>
        </w:rPr>
        <w:t>ГОСТ 4461 Реактивы. Кислота азотная. Технические условия</w:t>
      </w:r>
      <w:bookmarkEnd w:id="46"/>
    </w:p>
    <w:p w:rsidR="001C4CC1" w:rsidRDefault="00CB613C">
      <w:pPr>
        <w:spacing w:after="0" w:line="360" w:lineRule="auto"/>
        <w:ind w:firstLine="510"/>
        <w:jc w:val="both"/>
        <w:outlineLvl w:val="0"/>
        <w:rPr>
          <w:rFonts w:cs="Arial"/>
          <w:bCs/>
          <w:kern w:val="36"/>
          <w:lang w:val="ru-RU" w:eastAsia="ru-RU"/>
        </w:rPr>
      </w:pPr>
      <w:bookmarkStart w:id="47" w:name="_Toc23871493"/>
      <w:r>
        <w:rPr>
          <w:rFonts w:cs="Arial"/>
          <w:bCs/>
          <w:kern w:val="36"/>
          <w:lang w:val="ru-RU" w:eastAsia="ru-RU"/>
        </w:rPr>
        <w:t>ГОСТ 4517 Реактивы. Методы приготовления вспомогательных реактивов и растворов, применяемых при анализе</w:t>
      </w:r>
      <w:bookmarkEnd w:id="47"/>
    </w:p>
    <w:p w:rsidR="001C4CC1" w:rsidRDefault="00CB613C">
      <w:pPr>
        <w:spacing w:after="0" w:line="360" w:lineRule="auto"/>
        <w:ind w:firstLine="510"/>
        <w:jc w:val="both"/>
        <w:outlineLvl w:val="0"/>
        <w:rPr>
          <w:rFonts w:cs="Arial"/>
          <w:bCs/>
          <w:kern w:val="36"/>
          <w:lang w:val="ru-RU" w:eastAsia="ru-RU"/>
        </w:rPr>
      </w:pPr>
      <w:bookmarkStart w:id="48" w:name="_Toc23871495"/>
      <w:r>
        <w:rPr>
          <w:rFonts w:cs="Arial"/>
          <w:bCs/>
          <w:kern w:val="36"/>
          <w:lang w:val="ru-RU" w:eastAsia="ru-RU"/>
        </w:rPr>
        <w:t>ГОСТ 5789 Реактивы. Толуол. Технические условия</w:t>
      </w:r>
      <w:bookmarkEnd w:id="48"/>
    </w:p>
    <w:p w:rsidR="001C4CC1" w:rsidRDefault="00CB613C">
      <w:pPr>
        <w:spacing w:after="0" w:line="360" w:lineRule="auto"/>
        <w:ind w:firstLine="510"/>
        <w:jc w:val="both"/>
        <w:outlineLvl w:val="0"/>
        <w:rPr>
          <w:rFonts w:cs="Arial"/>
          <w:bCs/>
          <w:kern w:val="36"/>
          <w:lang w:val="ru-RU" w:eastAsia="ru-RU"/>
        </w:rPr>
      </w:pPr>
      <w:bookmarkStart w:id="49" w:name="_Toc23871496"/>
      <w:r>
        <w:rPr>
          <w:rFonts w:cs="Arial"/>
          <w:bCs/>
          <w:kern w:val="36"/>
          <w:lang w:val="ru-RU" w:eastAsia="ru-RU"/>
        </w:rPr>
        <w:t>ГОСТ 6016 Реактивы. Спирт изобутиловый. Технические условия</w:t>
      </w:r>
      <w:bookmarkEnd w:id="49"/>
    </w:p>
    <w:p w:rsidR="001C4CC1" w:rsidRDefault="00CB613C">
      <w:pPr>
        <w:spacing w:after="0" w:line="360" w:lineRule="auto"/>
        <w:ind w:firstLine="510"/>
        <w:jc w:val="both"/>
        <w:outlineLvl w:val="0"/>
        <w:rPr>
          <w:rFonts w:cs="Arial"/>
          <w:bCs/>
          <w:kern w:val="36"/>
          <w:lang w:val="ru-RU" w:eastAsia="ru-RU"/>
        </w:rPr>
      </w:pPr>
      <w:bookmarkStart w:id="50" w:name="_Toc23347797"/>
      <w:bookmarkStart w:id="51" w:name="_Toc23871497"/>
      <w:r>
        <w:rPr>
          <w:rFonts w:cs="Arial"/>
          <w:bCs/>
          <w:kern w:val="36"/>
          <w:lang w:val="ru-RU" w:eastAsia="ru-RU"/>
        </w:rPr>
        <w:t>ГОСТ 6709 Вода дистиллированная. Технические условия</w:t>
      </w:r>
      <w:r>
        <w:rPr>
          <w:rStyle w:val="af0"/>
          <w:rFonts w:cs="Arial"/>
          <w:bCs/>
          <w:kern w:val="36"/>
          <w:lang w:val="ru-RU" w:eastAsia="ru-RU"/>
        </w:rPr>
        <w:footnoteReference w:id="1"/>
      </w:r>
      <w:bookmarkEnd w:id="50"/>
      <w:bookmarkEnd w:id="51"/>
    </w:p>
    <w:p w:rsidR="001C4CC1" w:rsidRDefault="00CB613C">
      <w:pPr>
        <w:spacing w:after="0" w:line="360" w:lineRule="auto"/>
        <w:ind w:firstLine="510"/>
        <w:contextualSpacing/>
        <w:jc w:val="both"/>
        <w:outlineLvl w:val="0"/>
        <w:rPr>
          <w:lang w:val="ru-RU"/>
        </w:rPr>
      </w:pPr>
      <w:bookmarkStart w:id="52" w:name="_Toc23871498"/>
      <w:bookmarkStart w:id="53" w:name="_Toc23347799"/>
      <w:r>
        <w:rPr>
          <w:lang w:val="ru-RU"/>
        </w:rPr>
        <w:t>ГОСТ 8505 Нефрас-С 50/170. Технические условия</w:t>
      </w:r>
      <w:bookmarkEnd w:id="52"/>
    </w:p>
    <w:p w:rsidR="001C4CC1" w:rsidRDefault="00CB613C">
      <w:pPr>
        <w:spacing w:after="0" w:line="360" w:lineRule="auto"/>
        <w:ind w:firstLine="510"/>
        <w:contextualSpacing/>
        <w:jc w:val="both"/>
        <w:outlineLvl w:val="0"/>
        <w:rPr>
          <w:lang w:val="ru-RU"/>
        </w:rPr>
      </w:pPr>
      <w:bookmarkStart w:id="54" w:name="_Toc23871500"/>
      <w:bookmarkEnd w:id="53"/>
      <w:r>
        <w:rPr>
          <w:lang w:val="ru-RU"/>
        </w:rPr>
        <w:t>ГОСТ 9410 Ксилол нефтяной. Технические условия</w:t>
      </w:r>
      <w:bookmarkEnd w:id="54"/>
    </w:p>
    <w:p w:rsidR="001C4CC1" w:rsidRDefault="00CB613C">
      <w:pPr>
        <w:spacing w:after="0" w:line="360" w:lineRule="auto"/>
        <w:ind w:firstLine="510"/>
        <w:contextualSpacing/>
        <w:jc w:val="both"/>
        <w:outlineLvl w:val="0"/>
        <w:rPr>
          <w:lang w:val="ru-RU"/>
        </w:rPr>
      </w:pPr>
      <w:bookmarkStart w:id="55" w:name="_Toc23871501"/>
      <w:r>
        <w:rPr>
          <w:lang w:val="ru-RU"/>
        </w:rPr>
        <w:t>ГОСТ 9805 Спирт изопропиловый. Технические условия</w:t>
      </w:r>
      <w:bookmarkEnd w:id="55"/>
    </w:p>
    <w:p w:rsidR="00DA3CDE" w:rsidRDefault="00DA3CDE">
      <w:pPr>
        <w:spacing w:after="0" w:line="360" w:lineRule="auto"/>
        <w:ind w:firstLine="510"/>
        <w:contextualSpacing/>
        <w:jc w:val="both"/>
        <w:outlineLvl w:val="0"/>
        <w:rPr>
          <w:lang w:val="ru-RU"/>
        </w:rPr>
      </w:pPr>
      <w:r>
        <w:rPr>
          <w:lang w:val="ru-RU"/>
        </w:rPr>
        <w:t>ГОСТ 12026 Бумага фильтровальная лабораторная. Технические условия</w:t>
      </w:r>
    </w:p>
    <w:p w:rsidR="00DA3CDE" w:rsidRDefault="00DA3CDE">
      <w:pPr>
        <w:spacing w:after="0" w:line="360" w:lineRule="auto"/>
        <w:ind w:firstLine="510"/>
        <w:contextualSpacing/>
        <w:jc w:val="both"/>
        <w:outlineLvl w:val="0"/>
        <w:rPr>
          <w:lang w:val="ru-RU"/>
        </w:rPr>
      </w:pPr>
      <w:r>
        <w:rPr>
          <w:lang w:val="ru-RU"/>
        </w:rPr>
        <w:t>ГОСТ 12524 Бумага. Метод определения содержания свободного хлора</w:t>
      </w:r>
    </w:p>
    <w:p w:rsidR="001C4CC1" w:rsidRDefault="00CB613C">
      <w:pPr>
        <w:spacing w:after="0" w:line="360" w:lineRule="auto"/>
        <w:ind w:firstLine="510"/>
        <w:contextualSpacing/>
        <w:jc w:val="both"/>
        <w:outlineLvl w:val="0"/>
        <w:rPr>
          <w:rFonts w:cs="Arial"/>
          <w:bCs/>
          <w:kern w:val="36"/>
          <w:lang w:val="ru-RU" w:eastAsia="ru-RU"/>
        </w:rPr>
      </w:pPr>
      <w:bookmarkStart w:id="56" w:name="_Toc23871507"/>
      <w:r>
        <w:rPr>
          <w:rFonts w:cs="Arial"/>
          <w:bCs/>
          <w:kern w:val="36"/>
          <w:lang w:val="ru-RU" w:eastAsia="ru-RU"/>
        </w:rPr>
        <w:t>ГОСТ 14710 Толуол нефтяной. Технические условия</w:t>
      </w:r>
      <w:bookmarkEnd w:id="56"/>
    </w:p>
    <w:p w:rsidR="00645022" w:rsidRDefault="00645022" w:rsidP="00645022">
      <w:pPr>
        <w:pStyle w:val="16"/>
        <w:shd w:val="clear" w:color="auto" w:fill="auto"/>
        <w:spacing w:after="0" w:line="360" w:lineRule="auto"/>
        <w:ind w:firstLine="510"/>
        <w:jc w:val="both"/>
        <w:rPr>
          <w:rFonts w:ascii="Arial" w:hAnsi="Arial" w:cs="Arial"/>
          <w:bCs/>
          <w:sz w:val="24"/>
          <w:szCs w:val="24"/>
          <w:lang w:val="ru-RU" w:eastAsia="ru-RU"/>
        </w:rPr>
      </w:pPr>
      <w:r>
        <w:rPr>
          <w:rFonts w:ascii="Arial" w:hAnsi="Arial" w:cs="Arial"/>
          <w:sz w:val="24"/>
          <w:szCs w:val="24"/>
          <w:lang w:eastAsia="ru-RU"/>
        </w:rPr>
        <w:t xml:space="preserve">ГОСТ 18300 </w:t>
      </w:r>
      <w:r>
        <w:rPr>
          <w:rFonts w:ascii="Arial" w:hAnsi="Arial" w:cs="Arial"/>
          <w:bCs/>
          <w:sz w:val="24"/>
          <w:szCs w:val="24"/>
          <w:lang w:eastAsia="ru-RU"/>
        </w:rPr>
        <w:t>Спирт этиловый ректификованный технический. Технические условия</w:t>
      </w:r>
      <w:r>
        <w:rPr>
          <w:rStyle w:val="af0"/>
          <w:bCs/>
          <w:spacing w:val="-3"/>
          <w:sz w:val="24"/>
          <w:szCs w:val="24"/>
        </w:rPr>
        <w:footnoteReference w:id="2"/>
      </w:r>
    </w:p>
    <w:p w:rsidR="001C4CC1" w:rsidRDefault="00CB613C">
      <w:pPr>
        <w:spacing w:after="0" w:line="360" w:lineRule="auto"/>
        <w:ind w:firstLine="510"/>
        <w:jc w:val="both"/>
        <w:outlineLvl w:val="0"/>
        <w:rPr>
          <w:lang w:val="ru-RU"/>
        </w:rPr>
      </w:pPr>
      <w:bookmarkStart w:id="57" w:name="_Toc23347804"/>
      <w:bookmarkStart w:id="58" w:name="_Toc23871508"/>
      <w:r>
        <w:rPr>
          <w:lang w:val="ru-RU"/>
        </w:rPr>
        <w:t>ГОСТ 25336 Посуда и оборудование лабораторные стеклянные. Типы, основные параметры и размеры</w:t>
      </w:r>
      <w:bookmarkEnd w:id="57"/>
      <w:bookmarkEnd w:id="58"/>
    </w:p>
    <w:p w:rsidR="001C4CC1" w:rsidRDefault="00CB613C">
      <w:pPr>
        <w:spacing w:after="0" w:line="360" w:lineRule="auto"/>
        <w:ind w:firstLine="510"/>
        <w:jc w:val="both"/>
        <w:outlineLvl w:val="0"/>
        <w:rPr>
          <w:rFonts w:cs="Arial"/>
          <w:bCs/>
          <w:kern w:val="36"/>
          <w:lang w:val="ru-RU" w:eastAsia="ru-RU"/>
        </w:rPr>
      </w:pPr>
      <w:bookmarkStart w:id="59" w:name="_Toc23347806"/>
      <w:bookmarkStart w:id="60" w:name="_Toc23871510"/>
      <w:r>
        <w:rPr>
          <w:rFonts w:cs="Arial"/>
          <w:bCs/>
          <w:kern w:val="36"/>
          <w:lang w:val="ru-RU" w:eastAsia="ru-RU"/>
        </w:rPr>
        <w:t>ГОСТ 29169 (ИСО 648</w:t>
      </w:r>
      <w:r>
        <w:rPr>
          <w:rFonts w:cs="Arial"/>
          <w:bCs/>
          <w:kern w:val="36"/>
          <w:lang w:val="ru-RU" w:eastAsia="ru-RU"/>
        </w:rPr>
        <w:sym w:font="Symbol" w:char="F02D"/>
      </w:r>
      <w:r>
        <w:rPr>
          <w:rFonts w:cs="Arial"/>
          <w:bCs/>
          <w:kern w:val="36"/>
          <w:lang w:val="ru-RU" w:eastAsia="ru-RU"/>
        </w:rPr>
        <w:t>77) Посуда лабораторная стеклянная. Пипетки с одной отметкой</w:t>
      </w:r>
      <w:bookmarkEnd w:id="59"/>
      <w:bookmarkEnd w:id="60"/>
    </w:p>
    <w:p w:rsidR="001C4CC1" w:rsidRDefault="00CB613C">
      <w:pPr>
        <w:spacing w:after="0" w:line="360" w:lineRule="auto"/>
        <w:ind w:firstLine="510"/>
        <w:jc w:val="both"/>
        <w:outlineLvl w:val="0"/>
        <w:rPr>
          <w:rFonts w:cs="Arial"/>
          <w:bCs/>
          <w:kern w:val="36"/>
          <w:lang w:val="ru-RU" w:eastAsia="ru-RU"/>
        </w:rPr>
      </w:pPr>
      <w:bookmarkStart w:id="61" w:name="_Toc23871511"/>
      <w:r>
        <w:rPr>
          <w:rFonts w:cs="Arial"/>
          <w:bCs/>
          <w:kern w:val="36"/>
          <w:lang w:val="ru-RU" w:eastAsia="ru-RU"/>
        </w:rPr>
        <w:t>ГОСТ 29227 (ИСО 835-1-81) Посуда лабораторная стеклянная. Пипетки градуированные. Часть 1. Общие требования</w:t>
      </w:r>
      <w:bookmarkEnd w:id="61"/>
    </w:p>
    <w:p w:rsidR="001C4CC1" w:rsidRDefault="00CB613C">
      <w:pPr>
        <w:spacing w:after="0" w:line="360" w:lineRule="auto"/>
        <w:ind w:firstLine="510"/>
        <w:jc w:val="both"/>
        <w:outlineLvl w:val="0"/>
        <w:rPr>
          <w:rFonts w:cs="Arial"/>
          <w:bCs/>
          <w:kern w:val="36"/>
          <w:lang w:val="ru-RU" w:eastAsia="ru-RU"/>
        </w:rPr>
      </w:pPr>
      <w:bookmarkStart w:id="62" w:name="_Toc23871512"/>
      <w:r>
        <w:rPr>
          <w:rFonts w:cs="Arial"/>
          <w:bCs/>
          <w:kern w:val="36"/>
          <w:lang w:val="ru-RU" w:eastAsia="ru-RU"/>
        </w:rPr>
        <w:t>ГОСТ 29251 (ИСО 385-1-84) Посуда лабораторная стеклянная. Бюретки. Часть 1. Общие требования</w:t>
      </w:r>
      <w:bookmarkEnd w:id="62"/>
    </w:p>
    <w:p w:rsidR="001C4CC1" w:rsidRDefault="00CB613C">
      <w:pPr>
        <w:spacing w:after="0" w:line="360" w:lineRule="auto"/>
        <w:ind w:firstLine="510"/>
        <w:jc w:val="both"/>
        <w:outlineLvl w:val="0"/>
        <w:rPr>
          <w:rFonts w:cs="Arial"/>
          <w:bCs/>
          <w:kern w:val="36"/>
          <w:lang w:val="ru-RU" w:eastAsia="ru-RU"/>
        </w:rPr>
      </w:pPr>
      <w:bookmarkStart w:id="63" w:name="_Toc23871513"/>
      <w:r>
        <w:rPr>
          <w:rFonts w:cs="Arial"/>
          <w:bCs/>
          <w:kern w:val="36"/>
          <w:lang w:val="ru-RU" w:eastAsia="ru-RU"/>
        </w:rPr>
        <w:t>ГОСТ 31873 Нефть и нефтепродукты. Методы ручного отбора проб</w:t>
      </w:r>
      <w:bookmarkEnd w:id="63"/>
    </w:p>
    <w:p w:rsidR="00311208" w:rsidRPr="00311208" w:rsidRDefault="00311208">
      <w:pPr>
        <w:spacing w:after="0" w:line="360" w:lineRule="auto"/>
        <w:ind w:firstLine="510"/>
        <w:jc w:val="both"/>
        <w:outlineLvl w:val="0"/>
        <w:rPr>
          <w:rFonts w:cs="Arial"/>
          <w:bCs/>
          <w:kern w:val="36"/>
          <w:lang w:val="ru-RU" w:eastAsia="ru-RU"/>
        </w:rPr>
      </w:pPr>
      <w:r>
        <w:rPr>
          <w:rFonts w:cs="Arial"/>
          <w:bCs/>
          <w:kern w:val="36"/>
          <w:lang w:val="ru-RU" w:eastAsia="ru-RU"/>
        </w:rPr>
        <w:t>ГОСТ 33700 Нефть. Определение содержания воды методом дистилляции</w:t>
      </w:r>
    </w:p>
    <w:p w:rsidR="00311208" w:rsidRPr="00311208" w:rsidRDefault="00311208">
      <w:pPr>
        <w:spacing w:after="0" w:line="360" w:lineRule="auto"/>
        <w:ind w:firstLine="510"/>
        <w:jc w:val="both"/>
        <w:outlineLvl w:val="0"/>
        <w:rPr>
          <w:rFonts w:cs="Arial"/>
          <w:bCs/>
          <w:kern w:val="36"/>
          <w:lang w:val="ru-RU" w:eastAsia="ru-RU"/>
        </w:rPr>
      </w:pPr>
      <w:r>
        <w:rPr>
          <w:rFonts w:cs="Arial"/>
          <w:bCs/>
          <w:kern w:val="36"/>
          <w:lang w:val="ru-RU" w:eastAsia="ru-RU"/>
        </w:rPr>
        <w:t>ГОСТ 33733 Нефть сырая. Определение содержания воды методом кулонометрического титрования по Карлу Фишеру</w:t>
      </w:r>
    </w:p>
    <w:bookmarkEnd w:id="30"/>
    <w:bookmarkEnd w:id="31"/>
    <w:bookmarkEnd w:id="32"/>
    <w:bookmarkEnd w:id="33"/>
    <w:p w:rsidR="001C4CC1" w:rsidRDefault="00CB613C">
      <w:pPr>
        <w:spacing w:after="0" w:line="360" w:lineRule="auto"/>
        <w:ind w:firstLine="510"/>
        <w:jc w:val="both"/>
        <w:rPr>
          <w:rFonts w:cs="Arial"/>
          <w:sz w:val="22"/>
          <w:szCs w:val="22"/>
          <w:lang w:val="ru-RU"/>
        </w:rPr>
      </w:pPr>
      <w:r>
        <w:rPr>
          <w:rFonts w:cs="Arial"/>
          <w:spacing w:val="40"/>
          <w:sz w:val="22"/>
          <w:szCs w:val="22"/>
          <w:lang w:val="ru-RU"/>
        </w:rPr>
        <w:lastRenderedPageBreak/>
        <w:t xml:space="preserve">Примечание </w:t>
      </w:r>
      <w:r>
        <w:rPr>
          <w:rFonts w:cs="Arial"/>
          <w:sz w:val="22"/>
          <w:szCs w:val="22"/>
        </w:rPr>
        <w:sym w:font="Symbol" w:char="F02D"/>
      </w:r>
      <w:r>
        <w:rPr>
          <w:rFonts w:cs="Arial"/>
          <w:sz w:val="22"/>
          <w:szCs w:val="22"/>
          <w:lang w:val="ru-RU"/>
        </w:rPr>
        <w:t xml:space="preserve"> 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t>
      </w:r>
      <w:hyperlink r:id="rId15" w:history="1">
        <w:r>
          <w:rPr>
            <w:rStyle w:val="af1"/>
            <w:rFonts w:cs="Arial"/>
            <w:sz w:val="22"/>
            <w:szCs w:val="22"/>
          </w:rPr>
          <w:t>www</w:t>
        </w:r>
        <w:r>
          <w:rPr>
            <w:rStyle w:val="af1"/>
            <w:rFonts w:cs="Arial"/>
            <w:sz w:val="22"/>
            <w:szCs w:val="22"/>
            <w:lang w:val="ru-RU"/>
          </w:rPr>
          <w:t>.</w:t>
        </w:r>
        <w:r>
          <w:rPr>
            <w:rStyle w:val="af1"/>
            <w:rFonts w:cs="Arial"/>
            <w:sz w:val="22"/>
            <w:szCs w:val="22"/>
          </w:rPr>
          <w:t>easc</w:t>
        </w:r>
        <w:r>
          <w:rPr>
            <w:rStyle w:val="af1"/>
            <w:rFonts w:cs="Arial"/>
            <w:sz w:val="22"/>
            <w:szCs w:val="22"/>
            <w:lang w:val="ru-RU"/>
          </w:rPr>
          <w:t>.</w:t>
        </w:r>
        <w:r>
          <w:rPr>
            <w:rStyle w:val="af1"/>
            <w:rFonts w:cs="Arial"/>
            <w:sz w:val="22"/>
            <w:szCs w:val="22"/>
          </w:rPr>
          <w:t>by</w:t>
        </w:r>
      </w:hyperlink>
      <w:r>
        <w:rPr>
          <w:rFonts w:cs="Arial"/>
          <w:sz w:val="22"/>
          <w:szCs w:val="22"/>
          <w:lang w:val="ru-RU"/>
        </w:rPr>
        <w:t>) или по указателям национальных стандартов, издаваемых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rsidR="001C4CC1" w:rsidRDefault="00CB613C">
      <w:pPr>
        <w:pStyle w:val="1"/>
        <w:jc w:val="both"/>
      </w:pPr>
      <w:bookmarkStart w:id="64" w:name="_Toc8059269"/>
      <w:bookmarkStart w:id="65" w:name="_Toc23347808"/>
      <w:bookmarkStart w:id="66" w:name="_Toc5907020"/>
      <w:bookmarkStart w:id="67" w:name="_Toc5906854"/>
      <w:bookmarkStart w:id="68" w:name="_Toc23871514"/>
      <w:r>
        <w:t>Метод А – Определение содержания хлористых солей потенциометрическим титрованием водного экстракта</w:t>
      </w:r>
      <w:bookmarkEnd w:id="64"/>
      <w:bookmarkEnd w:id="65"/>
      <w:bookmarkEnd w:id="66"/>
      <w:bookmarkEnd w:id="67"/>
      <w:bookmarkEnd w:id="68"/>
    </w:p>
    <w:p w:rsidR="001C4CC1" w:rsidRDefault="00CB613C" w:rsidP="006853FA">
      <w:pPr>
        <w:pStyle w:val="1"/>
      </w:pPr>
      <w:bookmarkStart w:id="69" w:name="P0015"/>
      <w:bookmarkStart w:id="70" w:name="P0110"/>
      <w:bookmarkStart w:id="71" w:name="_Toc23871515"/>
      <w:bookmarkStart w:id="72" w:name="_Toc5906856"/>
      <w:bookmarkStart w:id="73" w:name="_Toc5907022"/>
      <w:bookmarkStart w:id="74" w:name="_Toc8059271"/>
      <w:bookmarkEnd w:id="69"/>
      <w:bookmarkEnd w:id="70"/>
      <w:r>
        <w:t>3 Сущность метода</w:t>
      </w:r>
      <w:bookmarkEnd w:id="71"/>
    </w:p>
    <w:p w:rsidR="001C4CC1" w:rsidRDefault="00CB613C">
      <w:pPr>
        <w:spacing w:after="0" w:line="360" w:lineRule="auto"/>
        <w:ind w:firstLine="510"/>
        <w:jc w:val="both"/>
        <w:rPr>
          <w:rFonts w:cs="Arial"/>
          <w:lang w:val="ru-RU"/>
        </w:rPr>
      </w:pPr>
      <w:r>
        <w:rPr>
          <w:rFonts w:cs="Arial"/>
          <w:lang w:val="ru-RU"/>
        </w:rPr>
        <w:t xml:space="preserve">После гомогенизации нефти </w:t>
      </w:r>
      <w:r w:rsidR="00517868">
        <w:rPr>
          <w:rFonts w:cs="Arial"/>
          <w:lang w:val="ru-RU"/>
        </w:rPr>
        <w:t>мешалкой</w:t>
      </w:r>
      <w:r>
        <w:rPr>
          <w:rFonts w:cs="Arial"/>
          <w:lang w:val="ru-RU"/>
        </w:rPr>
        <w:t xml:space="preserve"> взвешенную аликвоту растворяют в ксилоле при температуре 65 </w:t>
      </w:r>
      <w:r>
        <w:rPr>
          <w:rFonts w:cs="Arial"/>
          <w:lang w:val="ru-RU"/>
        </w:rPr>
        <w:sym w:font="Symbol" w:char="F0B0"/>
      </w:r>
      <w:r>
        <w:rPr>
          <w:rFonts w:cs="Arial"/>
          <w:lang w:val="ru-RU"/>
        </w:rPr>
        <w:t xml:space="preserve">С и экстрагируют добавлением определенных объемов спирта, ацетона и воды в экстракционном аппарате с электрическим нагревом. Анализируют порцию водного экстракта на общее содержание галоидов потенциометрическим титрованием.  </w:t>
      </w:r>
    </w:p>
    <w:p w:rsidR="001C4CC1" w:rsidRDefault="00CB613C">
      <w:pPr>
        <w:pStyle w:val="1"/>
      </w:pPr>
      <w:bookmarkStart w:id="75" w:name="_Toc5907023"/>
      <w:bookmarkStart w:id="76" w:name="_Toc23347809"/>
      <w:bookmarkStart w:id="77" w:name="_Toc8059272"/>
      <w:bookmarkStart w:id="78" w:name="_Toc23871516"/>
      <w:r>
        <w:t xml:space="preserve">4 </w:t>
      </w:r>
      <w:bookmarkEnd w:id="75"/>
      <w:bookmarkEnd w:id="76"/>
      <w:bookmarkEnd w:id="77"/>
      <w:r>
        <w:t>Аппаратура</w:t>
      </w:r>
      <w:bookmarkEnd w:id="78"/>
    </w:p>
    <w:p w:rsidR="001C4CC1" w:rsidRDefault="00CB613C">
      <w:pPr>
        <w:pStyle w:val="12"/>
        <w:spacing w:before="0" w:after="0"/>
        <w:rPr>
          <w:b w:val="0"/>
          <w:bCs w:val="0"/>
          <w:szCs w:val="24"/>
        </w:rPr>
      </w:pPr>
      <w:r>
        <w:rPr>
          <w:b w:val="0"/>
          <w:bCs w:val="0"/>
          <w:szCs w:val="24"/>
        </w:rPr>
        <w:t>4.1 Экстракционный аппарат из боросиликатного стекла, соответствующий размерам, указанным на рисунке 1, и состоящий из следующих компонентов:</w:t>
      </w:r>
    </w:p>
    <w:p w:rsidR="001C4CC1" w:rsidRDefault="00CB613C">
      <w:pPr>
        <w:pStyle w:val="12"/>
        <w:spacing w:before="0" w:after="0"/>
        <w:rPr>
          <w:b w:val="0"/>
          <w:bCs w:val="0"/>
          <w:szCs w:val="24"/>
        </w:rPr>
      </w:pPr>
      <w:r>
        <w:rPr>
          <w:b w:val="0"/>
          <w:bCs w:val="0"/>
          <w:szCs w:val="24"/>
        </w:rPr>
        <w:t>4.1.1 Длинногорлая колба вместимостью 500 см</w:t>
      </w:r>
      <w:r>
        <w:rPr>
          <w:b w:val="0"/>
          <w:bCs w:val="0"/>
          <w:szCs w:val="24"/>
          <w:vertAlign w:val="superscript"/>
        </w:rPr>
        <w:t>3</w:t>
      </w:r>
      <w:r>
        <w:rPr>
          <w:b w:val="0"/>
          <w:bCs w:val="0"/>
          <w:szCs w:val="24"/>
        </w:rPr>
        <w:t>.</w:t>
      </w:r>
    </w:p>
    <w:p w:rsidR="001C4CC1" w:rsidRDefault="00CB613C">
      <w:pPr>
        <w:pStyle w:val="12"/>
        <w:spacing w:before="0" w:after="0"/>
        <w:rPr>
          <w:b w:val="0"/>
          <w:bCs w:val="0"/>
          <w:szCs w:val="24"/>
        </w:rPr>
      </w:pPr>
      <w:r>
        <w:rPr>
          <w:b w:val="0"/>
          <w:bCs w:val="0"/>
          <w:szCs w:val="24"/>
        </w:rPr>
        <w:t>4.1.2 Обратный холодильник Хопкинса, имеющий патрубок для отвода паров, соединенный резиновой трубкой с вентиляционной или вытяжной системой.</w:t>
      </w:r>
    </w:p>
    <w:p w:rsidR="001C4CC1" w:rsidRDefault="00CB613C">
      <w:pPr>
        <w:pStyle w:val="12"/>
        <w:spacing w:before="0" w:after="0"/>
        <w:rPr>
          <w:b w:val="0"/>
          <w:bCs w:val="0"/>
          <w:szCs w:val="24"/>
        </w:rPr>
      </w:pPr>
      <w:r>
        <w:rPr>
          <w:b w:val="0"/>
          <w:bCs w:val="0"/>
          <w:szCs w:val="24"/>
        </w:rPr>
        <w:t>4.1.3 Порционная воронка вместимостью примерно 70 см</w:t>
      </w:r>
      <w:r>
        <w:rPr>
          <w:b w:val="0"/>
          <w:bCs w:val="0"/>
          <w:szCs w:val="24"/>
          <w:vertAlign w:val="superscript"/>
        </w:rPr>
        <w:t>3</w:t>
      </w:r>
      <w:r>
        <w:rPr>
          <w:b w:val="0"/>
          <w:bCs w:val="0"/>
          <w:szCs w:val="24"/>
        </w:rPr>
        <w:t xml:space="preserve"> с отметкой для указания уровня примерно 50 см</w:t>
      </w:r>
      <w:r>
        <w:rPr>
          <w:b w:val="0"/>
          <w:bCs w:val="0"/>
          <w:szCs w:val="24"/>
          <w:vertAlign w:val="superscript"/>
        </w:rPr>
        <w:t>3</w:t>
      </w:r>
      <w:r>
        <w:rPr>
          <w:b w:val="0"/>
          <w:bCs w:val="0"/>
          <w:szCs w:val="24"/>
        </w:rPr>
        <w:t xml:space="preserve">. </w:t>
      </w:r>
    </w:p>
    <w:p w:rsidR="001C4CC1" w:rsidRDefault="00CB613C">
      <w:pPr>
        <w:pStyle w:val="12"/>
        <w:spacing w:before="0" w:after="0"/>
        <w:rPr>
          <w:b w:val="0"/>
          <w:bCs w:val="0"/>
          <w:szCs w:val="24"/>
        </w:rPr>
      </w:pPr>
      <w:r>
        <w:rPr>
          <w:b w:val="0"/>
          <w:bCs w:val="0"/>
          <w:szCs w:val="24"/>
        </w:rPr>
        <w:t>4.1.4 Нагревательная трубка с отводной трубкой для увеличения теплообмена в жидкости.</w:t>
      </w:r>
    </w:p>
    <w:p w:rsidR="001C4CC1" w:rsidRDefault="00CB613C">
      <w:pPr>
        <w:pStyle w:val="12"/>
        <w:spacing w:before="0" w:after="0"/>
        <w:rPr>
          <w:b w:val="0"/>
          <w:bCs w:val="0"/>
          <w:szCs w:val="24"/>
        </w:rPr>
      </w:pPr>
      <w:r>
        <w:rPr>
          <w:b w:val="0"/>
          <w:bCs w:val="0"/>
          <w:szCs w:val="24"/>
        </w:rPr>
        <w:t>4.1.5 Спиральный нагреватель 250 Вт из нихромовой проволоки соответствующего типоразмера.</w:t>
      </w:r>
    </w:p>
    <w:p w:rsidR="001C4CC1" w:rsidRDefault="00CB613C">
      <w:pPr>
        <w:pStyle w:val="12"/>
        <w:spacing w:before="0" w:after="0"/>
        <w:rPr>
          <w:b w:val="0"/>
          <w:bCs w:val="0"/>
          <w:szCs w:val="24"/>
        </w:rPr>
      </w:pPr>
      <w:r>
        <w:rPr>
          <w:b w:val="0"/>
          <w:bCs w:val="0"/>
          <w:szCs w:val="24"/>
        </w:rPr>
        <w:lastRenderedPageBreak/>
        <w:t>4.1.6 Реостат с соответствующим сопротивлением и емкостью для регулировки нагревателя.</w:t>
      </w:r>
    </w:p>
    <w:p w:rsidR="001C4CC1" w:rsidRDefault="00CB613C">
      <w:pPr>
        <w:pStyle w:val="12"/>
        <w:spacing w:before="0" w:after="0"/>
        <w:rPr>
          <w:b w:val="0"/>
          <w:bCs w:val="0"/>
          <w:szCs w:val="24"/>
        </w:rPr>
      </w:pPr>
      <w:r>
        <w:rPr>
          <w:b w:val="0"/>
          <w:bCs w:val="0"/>
          <w:szCs w:val="24"/>
        </w:rPr>
        <w:t xml:space="preserve">4.2 Защитный экран из бесцветного защитного стекла или аналогичного материала, устанавливаемый перед экстракционным аппаратом (4.1). </w:t>
      </w:r>
    </w:p>
    <w:p w:rsidR="001C4CC1" w:rsidRDefault="00CB613C">
      <w:pPr>
        <w:pStyle w:val="12"/>
        <w:spacing w:before="0" w:after="0"/>
        <w:rPr>
          <w:b w:val="0"/>
          <w:bCs w:val="0"/>
          <w:szCs w:val="24"/>
        </w:rPr>
      </w:pPr>
      <w:r>
        <w:rPr>
          <w:b w:val="0"/>
          <w:bCs w:val="0"/>
          <w:szCs w:val="24"/>
        </w:rPr>
        <w:t>4.3 Пробоотборная трубка, стеклянная, длиной примерно 600 мм, с внутренним диаметром примерно 5 мм, с колбой объемом 100 см</w:t>
      </w:r>
      <w:r>
        <w:rPr>
          <w:b w:val="0"/>
          <w:bCs w:val="0"/>
          <w:szCs w:val="24"/>
          <w:vertAlign w:val="superscript"/>
        </w:rPr>
        <w:t>3</w:t>
      </w:r>
      <w:r>
        <w:rPr>
          <w:b w:val="0"/>
          <w:bCs w:val="0"/>
          <w:szCs w:val="24"/>
        </w:rPr>
        <w:t xml:space="preserve"> или более, с заостренным наконечником с внутренним диаметром отверстия 2 – 3 мм. В качестве пробоотборной трубки можно использовать пипетку с обрезанным кончиком.</w:t>
      </w:r>
    </w:p>
    <w:p w:rsidR="001C4CC1" w:rsidRDefault="00CB613C">
      <w:pPr>
        <w:pStyle w:val="12"/>
        <w:spacing w:before="0" w:after="0"/>
        <w:rPr>
          <w:b w:val="0"/>
          <w:bCs w:val="0"/>
          <w:szCs w:val="24"/>
        </w:rPr>
      </w:pPr>
      <w:r>
        <w:rPr>
          <w:b w:val="0"/>
          <w:bCs w:val="0"/>
          <w:szCs w:val="24"/>
        </w:rPr>
        <w:t>4.4 Оборудование для потенциометрического титрования с точностью измерения ±2 мВ или более высокой точностью, включая серебряный индикаторный электрод, стеклянный электрод сравнения и бюретку объемом 10 см</w:t>
      </w:r>
      <w:r>
        <w:rPr>
          <w:b w:val="0"/>
          <w:bCs w:val="0"/>
          <w:szCs w:val="24"/>
          <w:vertAlign w:val="superscript"/>
        </w:rPr>
        <w:t>3</w:t>
      </w:r>
      <w:r>
        <w:rPr>
          <w:b w:val="0"/>
          <w:bCs w:val="0"/>
          <w:szCs w:val="24"/>
        </w:rPr>
        <w:t>, предпочтительно поршневого типа. Если используется автоматический титратор, то бюретка должна обеспечивать дозирование заданных порций титранта (</w:t>
      </w:r>
      <w:r w:rsidR="00451FFA">
        <w:rPr>
          <w:b w:val="0"/>
          <w:bCs w:val="0"/>
          <w:szCs w:val="24"/>
        </w:rPr>
        <w:t>8.3.3.2</w:t>
      </w:r>
      <w:r>
        <w:rPr>
          <w:b w:val="0"/>
          <w:bCs w:val="0"/>
          <w:szCs w:val="24"/>
        </w:rPr>
        <w:t xml:space="preserve">). </w:t>
      </w:r>
    </w:p>
    <w:p w:rsidR="001C4CC1" w:rsidRDefault="00CB613C">
      <w:pPr>
        <w:pStyle w:val="12"/>
        <w:spacing w:before="0" w:after="0"/>
        <w:rPr>
          <w:b w:val="0"/>
          <w:bCs w:val="0"/>
          <w:szCs w:val="24"/>
        </w:rPr>
      </w:pPr>
      <w:r>
        <w:rPr>
          <w:b w:val="0"/>
          <w:bCs w:val="0"/>
          <w:szCs w:val="24"/>
        </w:rPr>
        <w:t xml:space="preserve">4.5 Магнитная мешалка с магнитным элементом с покрытием из политетрафторэтилена (ПТФЭ). </w:t>
      </w:r>
    </w:p>
    <w:p w:rsidR="001C4CC1" w:rsidRDefault="00CB613C">
      <w:pPr>
        <w:pStyle w:val="12"/>
        <w:spacing w:before="0" w:after="0"/>
        <w:rPr>
          <w:b w:val="0"/>
          <w:bCs w:val="0"/>
          <w:szCs w:val="24"/>
        </w:rPr>
      </w:pPr>
      <w:r>
        <w:rPr>
          <w:b w:val="0"/>
          <w:bCs w:val="0"/>
          <w:szCs w:val="24"/>
        </w:rPr>
        <w:t xml:space="preserve">4.6 Гомогенизатор. Для гомогенизации </w:t>
      </w:r>
      <w:r w:rsidR="00553453">
        <w:rPr>
          <w:b w:val="0"/>
          <w:bCs w:val="0"/>
          <w:szCs w:val="24"/>
        </w:rPr>
        <w:t>проб</w:t>
      </w:r>
      <w:r>
        <w:rPr>
          <w:b w:val="0"/>
          <w:bCs w:val="0"/>
          <w:szCs w:val="24"/>
        </w:rPr>
        <w:t xml:space="preserve"> объемом до 500 см</w:t>
      </w:r>
      <w:r>
        <w:rPr>
          <w:b w:val="0"/>
          <w:bCs w:val="0"/>
          <w:szCs w:val="24"/>
          <w:vertAlign w:val="superscript"/>
        </w:rPr>
        <w:t>3</w:t>
      </w:r>
      <w:r>
        <w:rPr>
          <w:b w:val="0"/>
          <w:bCs w:val="0"/>
          <w:szCs w:val="24"/>
        </w:rPr>
        <w:t xml:space="preserve"> обычно используют лопастн</w:t>
      </w:r>
      <w:r w:rsidR="00F0540F">
        <w:rPr>
          <w:b w:val="0"/>
          <w:bCs w:val="0"/>
          <w:szCs w:val="24"/>
        </w:rPr>
        <w:t>ую</w:t>
      </w:r>
      <w:r w:rsidR="00201ED8">
        <w:rPr>
          <w:b w:val="0"/>
          <w:bCs w:val="0"/>
          <w:szCs w:val="24"/>
        </w:rPr>
        <w:t xml:space="preserve"> мешалк</w:t>
      </w:r>
      <w:r w:rsidR="00F0540F">
        <w:rPr>
          <w:b w:val="0"/>
          <w:bCs w:val="0"/>
          <w:szCs w:val="24"/>
        </w:rPr>
        <w:t>у</w:t>
      </w:r>
      <w:r>
        <w:rPr>
          <w:b w:val="0"/>
          <w:bCs w:val="0"/>
          <w:szCs w:val="24"/>
        </w:rPr>
        <w:t xml:space="preserve"> с частотой вращения примерно 3000 об/мин. Другие типы </w:t>
      </w:r>
      <w:r w:rsidR="00201ED8">
        <w:rPr>
          <w:b w:val="0"/>
          <w:bCs w:val="0"/>
          <w:szCs w:val="24"/>
        </w:rPr>
        <w:t>мешалок</w:t>
      </w:r>
      <w:r>
        <w:rPr>
          <w:b w:val="0"/>
          <w:bCs w:val="0"/>
          <w:szCs w:val="24"/>
        </w:rPr>
        <w:t xml:space="preserve"> можно использовать при условии, что их характеристики соответствуют требованиям, указанным в Приложении А. </w:t>
      </w:r>
    </w:p>
    <w:p w:rsidR="001C4CC1" w:rsidRDefault="00CB613C">
      <w:pPr>
        <w:pStyle w:val="12"/>
        <w:spacing w:before="0" w:after="0"/>
        <w:rPr>
          <w:b w:val="0"/>
          <w:bCs w:val="0"/>
          <w:szCs w:val="24"/>
        </w:rPr>
      </w:pPr>
      <w:r>
        <w:rPr>
          <w:b w:val="0"/>
          <w:bCs w:val="0"/>
          <w:szCs w:val="24"/>
        </w:rPr>
        <w:t xml:space="preserve">4.7 </w:t>
      </w:r>
      <w:r w:rsidR="00271FA8">
        <w:rPr>
          <w:b w:val="0"/>
          <w:bCs w:val="0"/>
          <w:szCs w:val="24"/>
        </w:rPr>
        <w:t>Термостат</w:t>
      </w:r>
      <w:r>
        <w:rPr>
          <w:b w:val="0"/>
          <w:bCs w:val="0"/>
          <w:szCs w:val="24"/>
        </w:rPr>
        <w:t xml:space="preserve">, обеспечивающий поддержание температуры 65 </w:t>
      </w:r>
      <w:r>
        <w:rPr>
          <w:b w:val="0"/>
          <w:bCs w:val="0"/>
          <w:szCs w:val="24"/>
        </w:rPr>
        <w:sym w:font="Symbol" w:char="F0B0"/>
      </w:r>
      <w:r>
        <w:rPr>
          <w:b w:val="0"/>
          <w:bCs w:val="0"/>
          <w:szCs w:val="24"/>
        </w:rPr>
        <w:t xml:space="preserve">С ± 5 </w:t>
      </w:r>
      <w:r>
        <w:rPr>
          <w:b w:val="0"/>
          <w:bCs w:val="0"/>
          <w:szCs w:val="24"/>
        </w:rPr>
        <w:sym w:font="Symbol" w:char="F0B0"/>
      </w:r>
      <w:r>
        <w:rPr>
          <w:b w:val="0"/>
          <w:bCs w:val="0"/>
          <w:szCs w:val="24"/>
        </w:rPr>
        <w:t>С.</w:t>
      </w:r>
    </w:p>
    <w:p w:rsidR="001C4CC1" w:rsidRDefault="00CB613C">
      <w:pPr>
        <w:pStyle w:val="12"/>
        <w:spacing w:before="0" w:after="0"/>
        <w:rPr>
          <w:b w:val="0"/>
          <w:bCs w:val="0"/>
          <w:szCs w:val="24"/>
          <w:lang w:val="en-US"/>
        </w:rPr>
      </w:pPr>
      <w:r>
        <w:rPr>
          <w:b w:val="0"/>
          <w:bCs w:val="0"/>
          <w:szCs w:val="24"/>
        </w:rPr>
        <w:t xml:space="preserve">4.8 Секундомер. </w:t>
      </w:r>
    </w:p>
    <w:p w:rsidR="009371C1" w:rsidRDefault="009371C1">
      <w:pPr>
        <w:pStyle w:val="12"/>
        <w:spacing w:before="0" w:after="0"/>
        <w:rPr>
          <w:b w:val="0"/>
          <w:bCs w:val="0"/>
          <w:szCs w:val="24"/>
        </w:rPr>
      </w:pPr>
    </w:p>
    <w:p w:rsidR="002044E6" w:rsidRDefault="002044E6">
      <w:pPr>
        <w:pStyle w:val="12"/>
        <w:spacing w:before="0" w:after="0"/>
        <w:rPr>
          <w:b w:val="0"/>
          <w:bCs w:val="0"/>
          <w:szCs w:val="24"/>
        </w:rPr>
      </w:pPr>
    </w:p>
    <w:p w:rsidR="002044E6" w:rsidRDefault="002044E6">
      <w:pPr>
        <w:pStyle w:val="12"/>
        <w:spacing w:before="0" w:after="0"/>
        <w:rPr>
          <w:b w:val="0"/>
          <w:bCs w:val="0"/>
          <w:szCs w:val="24"/>
        </w:rPr>
      </w:pPr>
    </w:p>
    <w:p w:rsidR="002044E6" w:rsidRDefault="002044E6">
      <w:pPr>
        <w:pStyle w:val="12"/>
        <w:spacing w:before="0" w:after="0"/>
        <w:rPr>
          <w:b w:val="0"/>
          <w:bCs w:val="0"/>
          <w:szCs w:val="24"/>
        </w:rPr>
      </w:pPr>
    </w:p>
    <w:p w:rsidR="002044E6" w:rsidRDefault="002044E6">
      <w:pPr>
        <w:pStyle w:val="12"/>
        <w:spacing w:before="0" w:after="0"/>
        <w:rPr>
          <w:b w:val="0"/>
          <w:bCs w:val="0"/>
          <w:szCs w:val="24"/>
        </w:rPr>
      </w:pPr>
    </w:p>
    <w:p w:rsidR="002044E6" w:rsidRDefault="002044E6">
      <w:pPr>
        <w:pStyle w:val="12"/>
        <w:spacing w:before="0" w:after="0"/>
        <w:rPr>
          <w:b w:val="0"/>
          <w:bCs w:val="0"/>
          <w:szCs w:val="24"/>
        </w:rPr>
      </w:pPr>
    </w:p>
    <w:p w:rsidR="002044E6" w:rsidRDefault="002044E6">
      <w:pPr>
        <w:pStyle w:val="12"/>
        <w:spacing w:before="0" w:after="0"/>
        <w:rPr>
          <w:b w:val="0"/>
          <w:bCs w:val="0"/>
          <w:szCs w:val="24"/>
        </w:rPr>
      </w:pPr>
    </w:p>
    <w:p w:rsidR="002044E6" w:rsidRDefault="002044E6">
      <w:pPr>
        <w:pStyle w:val="12"/>
        <w:spacing w:before="0" w:after="0"/>
        <w:rPr>
          <w:b w:val="0"/>
          <w:bCs w:val="0"/>
          <w:szCs w:val="24"/>
        </w:rPr>
      </w:pPr>
    </w:p>
    <w:p w:rsidR="002044E6" w:rsidRDefault="002044E6">
      <w:pPr>
        <w:pStyle w:val="12"/>
        <w:spacing w:before="0" w:after="0"/>
        <w:rPr>
          <w:b w:val="0"/>
          <w:bCs w:val="0"/>
          <w:szCs w:val="24"/>
        </w:rPr>
      </w:pPr>
    </w:p>
    <w:p w:rsidR="002044E6" w:rsidRDefault="002044E6">
      <w:pPr>
        <w:pStyle w:val="12"/>
        <w:spacing w:before="0" w:after="0"/>
        <w:rPr>
          <w:b w:val="0"/>
          <w:bCs w:val="0"/>
          <w:szCs w:val="24"/>
        </w:rPr>
      </w:pPr>
    </w:p>
    <w:p w:rsidR="002044E6" w:rsidRDefault="002044E6">
      <w:pPr>
        <w:pStyle w:val="12"/>
        <w:spacing w:before="0" w:after="0"/>
        <w:rPr>
          <w:b w:val="0"/>
          <w:bCs w:val="0"/>
          <w:szCs w:val="24"/>
        </w:rPr>
      </w:pPr>
    </w:p>
    <w:p w:rsidR="002044E6" w:rsidRDefault="002044E6">
      <w:pPr>
        <w:pStyle w:val="12"/>
        <w:spacing w:before="0" w:after="0"/>
        <w:rPr>
          <w:b w:val="0"/>
          <w:bCs w:val="0"/>
          <w:szCs w:val="24"/>
        </w:rPr>
      </w:pPr>
    </w:p>
    <w:p w:rsidR="002044E6" w:rsidRDefault="002044E6">
      <w:pPr>
        <w:pStyle w:val="12"/>
        <w:spacing w:before="0" w:after="0"/>
        <w:rPr>
          <w:b w:val="0"/>
          <w:bCs w:val="0"/>
          <w:szCs w:val="24"/>
        </w:rPr>
      </w:pPr>
    </w:p>
    <w:p w:rsidR="002044E6" w:rsidRDefault="002044E6">
      <w:pPr>
        <w:pStyle w:val="12"/>
        <w:spacing w:before="0" w:after="0"/>
        <w:rPr>
          <w:b w:val="0"/>
          <w:bCs w:val="0"/>
          <w:szCs w:val="24"/>
        </w:rPr>
      </w:pPr>
    </w:p>
    <w:tbl>
      <w:tblPr>
        <w:tblStyle w:val="af3"/>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54"/>
      </w:tblGrid>
      <w:tr w:rsidR="001C4CC1">
        <w:tc>
          <w:tcPr>
            <w:tcW w:w="9854" w:type="dxa"/>
          </w:tcPr>
          <w:p w:rsidR="001C4CC1" w:rsidRDefault="001C4CC1">
            <w:pPr>
              <w:pStyle w:val="12"/>
              <w:spacing w:before="0" w:after="0"/>
              <w:ind w:firstLine="0"/>
              <w:rPr>
                <w:b w:val="0"/>
                <w:bCs w:val="0"/>
                <w:szCs w:val="24"/>
              </w:rPr>
            </w:pPr>
          </w:p>
          <w:p w:rsidR="001C4CC1" w:rsidRDefault="00CB613C">
            <w:pPr>
              <w:pStyle w:val="12"/>
              <w:spacing w:before="0" w:after="0"/>
              <w:ind w:firstLine="0"/>
              <w:rPr>
                <w:b w:val="0"/>
                <w:bCs w:val="0"/>
                <w:szCs w:val="24"/>
              </w:rPr>
            </w:pPr>
            <w:r>
              <w:rPr>
                <w:b w:val="0"/>
                <w:bCs w:val="0"/>
                <w:noProof/>
                <w:szCs w:val="24"/>
                <w:lang w:eastAsia="ru-RU"/>
              </w:rPr>
              <mc:AlternateContent>
                <mc:Choice Requires="wps">
                  <w:drawing>
                    <wp:anchor distT="0" distB="0" distL="114300" distR="114300" simplePos="0" relativeHeight="251685888" behindDoc="0" locked="0" layoutInCell="1" allowOverlap="1" wp14:anchorId="3F8E847F" wp14:editId="597DD91F">
                      <wp:simplePos x="0" y="0"/>
                      <wp:positionH relativeFrom="column">
                        <wp:posOffset>427355</wp:posOffset>
                      </wp:positionH>
                      <wp:positionV relativeFrom="paragraph">
                        <wp:posOffset>5144770</wp:posOffset>
                      </wp:positionV>
                      <wp:extent cx="286385" cy="95885"/>
                      <wp:effectExtent l="0" t="0" r="0" b="0"/>
                      <wp:wrapNone/>
                      <wp:docPr id="30" name="Поле 30"/>
                      <wp:cNvGraphicFramePr/>
                      <a:graphic xmlns:a="http://schemas.openxmlformats.org/drawingml/2006/main">
                        <a:graphicData uri="http://schemas.microsoft.com/office/word/2010/wordprocessingShape">
                          <wps:wsp>
                            <wps:cNvSpPr txBox="1"/>
                            <wps:spPr bwMode="auto">
                              <a:xfrm>
                                <a:off x="0" y="0"/>
                                <a:ext cx="286247" cy="95968"/>
                              </a:xfrm>
                              <a:prstGeom prst="rect">
                                <a:avLst/>
                              </a:prstGeom>
                              <a:solidFill>
                                <a:srgbClr val="FFFFFF"/>
                              </a:solidFill>
                              <a:ln w="6350">
                                <a:noFill/>
                              </a:ln>
                            </wps:spPr>
                            <wps:txbx>
                              <w:txbxContent>
                                <w:p w:rsidR="00932B3F" w:rsidRDefault="00932B3F"/>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Поле 30" o:spid="_x0000_s1026" type="#_x0000_t202" style="position:absolute;left:0;text-align:left;margin-left:33.65pt;margin-top:405.1pt;width:22.55pt;height:7.5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" stroked="f" strokeweight=".5pt">
                      <v:textbox inset="0,0,0,0">
                        <w:txbxContent>
                          <w:p w:rsidR="00932B3F" w:rsidRDefault="00932B3F"/>
                        </w:txbxContent>
                      </v:textbox>
                    </v:shape>
                  </w:pict>
                </mc:Fallback>
              </mc:AlternateContent>
            </w:r>
            <w:r>
              <w:rPr>
                <w:b w:val="0"/>
                <w:bCs w:val="0"/>
                <w:noProof/>
                <w:szCs w:val="24"/>
                <w:lang w:eastAsia="ru-RU"/>
              </w:rPr>
              <mc:AlternateContent>
                <mc:Choice Requires="wps">
                  <w:drawing>
                    <wp:anchor distT="0" distB="0" distL="114300" distR="114300" simplePos="0" relativeHeight="251684864" behindDoc="0" locked="0" layoutInCell="1" allowOverlap="1" wp14:anchorId="4BFF640F" wp14:editId="1FAE7F93">
                      <wp:simplePos x="0" y="0"/>
                      <wp:positionH relativeFrom="column">
                        <wp:posOffset>427355</wp:posOffset>
                      </wp:positionH>
                      <wp:positionV relativeFrom="paragraph">
                        <wp:posOffset>4644390</wp:posOffset>
                      </wp:positionV>
                      <wp:extent cx="1304290" cy="501015"/>
                      <wp:effectExtent l="0" t="0" r="0" b="0"/>
                      <wp:wrapNone/>
                      <wp:docPr id="29" name="Поле 29"/>
                      <wp:cNvGraphicFramePr/>
                      <a:graphic xmlns:a="http://schemas.openxmlformats.org/drawingml/2006/main">
                        <a:graphicData uri="http://schemas.microsoft.com/office/word/2010/wordprocessingShape">
                          <wps:wsp>
                            <wps:cNvSpPr txBox="1"/>
                            <wps:spPr bwMode="auto">
                              <a:xfrm>
                                <a:off x="0" y="0"/>
                                <a:ext cx="1304014" cy="500933"/>
                              </a:xfrm>
                              <a:prstGeom prst="rect">
                                <a:avLst/>
                              </a:prstGeom>
                              <a:solidFill>
                                <a:srgbClr val="FFFFFF"/>
                              </a:solidFill>
                              <a:ln w="6350">
                                <a:noFill/>
                              </a:ln>
                            </wps:spPr>
                            <wps:txbx>
                              <w:txbxContent>
                                <w:p w:rsidR="00932B3F" w:rsidRDefault="00932B3F">
                                  <w:pPr>
                                    <w:spacing w:after="0" w:line="240" w:lineRule="auto"/>
                                    <w:rPr>
                                      <w:sz w:val="12"/>
                                      <w:szCs w:val="12"/>
                                      <w:lang w:val="ru-RU"/>
                                    </w:rPr>
                                  </w:pPr>
                                </w:p>
                                <w:p w:rsidR="00932B3F" w:rsidRDefault="00932B3F">
                                  <w:pPr>
                                    <w:spacing w:after="0" w:line="240" w:lineRule="auto"/>
                                    <w:rPr>
                                      <w:sz w:val="12"/>
                                      <w:szCs w:val="12"/>
                                      <w:lang w:val="ru-RU"/>
                                    </w:rPr>
                                  </w:pPr>
                                  <w:r>
                                    <w:rPr>
                                      <w:sz w:val="12"/>
                                      <w:szCs w:val="12"/>
                                      <w:lang w:val="ru-RU"/>
                                    </w:rPr>
                                    <w:t>30 - 32 бобышки (диаметром 1 и высотой 1 – 2) на каждой стороне предназначены только для установки нагревательной спирали</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29" o:spid="_x0000_s1027" type="#_x0000_t202" style="position:absolute;left:0;text-align:left;margin-left:33.65pt;margin-top:365.7pt;width:102.7pt;height:39.4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" stroked="f" strokeweight=".5pt">
                      <v:textbox inset="0,0,0,0">
                        <w:txbxContent>
                          <w:p w:rsidR="00932B3F" w:rsidRDefault="00932B3F">
                            <w:pPr>
                              <w:spacing w:after="0" w:line="240" w:lineRule="auto"/>
                              <w:rPr>
                                <w:sz w:val="12"/>
                                <w:szCs w:val="12"/>
                                <w:lang w:val="ru-RU"/>
                              </w:rPr>
                            </w:pPr>
                          </w:p>
                          <w:p w:rsidR="00932B3F" w:rsidRDefault="00932B3F">
                            <w:pPr>
                              <w:spacing w:after="0" w:line="240" w:lineRule="auto"/>
                              <w:rPr>
                                <w:sz w:val="12"/>
                                <w:szCs w:val="12"/>
                                <w:lang w:val="ru-RU"/>
                              </w:rPr>
                            </w:pPr>
                            <w:r>
                              <w:rPr>
                                <w:sz w:val="12"/>
                                <w:szCs w:val="12"/>
                                <w:lang w:val="ru-RU"/>
                              </w:rPr>
                              <w:t>30 - 32 бобышки (диаметром 1 и высотой 1 – 2) на каждой стороне предназначены только для установки нагревательной спирали</w:t>
                            </w:r>
                          </w:p>
                        </w:txbxContent>
                      </v:textbox>
                    </v:shape>
                  </w:pict>
                </mc:Fallback>
              </mc:AlternateContent>
            </w:r>
            <w:r>
              <w:rPr>
                <w:b w:val="0"/>
                <w:bCs w:val="0"/>
                <w:noProof/>
                <w:szCs w:val="24"/>
                <w:lang w:eastAsia="ru-RU"/>
              </w:rPr>
              <mc:AlternateContent>
                <mc:Choice Requires="wps">
                  <w:drawing>
                    <wp:anchor distT="0" distB="0" distL="114300" distR="114300" simplePos="0" relativeHeight="251683840" behindDoc="0" locked="0" layoutInCell="1" allowOverlap="1" wp14:anchorId="0460E201" wp14:editId="13CAEB4D">
                      <wp:simplePos x="0" y="0"/>
                      <wp:positionH relativeFrom="column">
                        <wp:posOffset>2263775</wp:posOffset>
                      </wp:positionH>
                      <wp:positionV relativeFrom="paragraph">
                        <wp:posOffset>3380105</wp:posOffset>
                      </wp:positionV>
                      <wp:extent cx="917575" cy="294005"/>
                      <wp:effectExtent l="0" t="0" r="0" b="0"/>
                      <wp:wrapNone/>
                      <wp:docPr id="28" name="Поле 28"/>
                      <wp:cNvGraphicFramePr/>
                      <a:graphic xmlns:a="http://schemas.openxmlformats.org/drawingml/2006/main">
                        <a:graphicData uri="http://schemas.microsoft.com/office/word/2010/wordprocessingShape">
                          <wps:wsp>
                            <wps:cNvSpPr txBox="1"/>
                            <wps:spPr bwMode="auto">
                              <a:xfrm>
                                <a:off x="0" y="0"/>
                                <a:ext cx="917575" cy="293784"/>
                              </a:xfrm>
                              <a:prstGeom prst="rect">
                                <a:avLst/>
                              </a:prstGeom>
                              <a:solidFill>
                                <a:srgbClr val="FFFFFF"/>
                              </a:solidFill>
                              <a:ln w="6350">
                                <a:noFill/>
                              </a:ln>
                            </wps:spPr>
                            <wps:txbx>
                              <w:txbxContent>
                                <w:p w:rsidR="00932B3F" w:rsidRDefault="00932B3F">
                                  <w:pPr>
                                    <w:rPr>
                                      <w:sz w:val="12"/>
                                      <w:szCs w:val="12"/>
                                      <w:lang w:val="ru-RU"/>
                                    </w:rPr>
                                  </w:pPr>
                                  <w:r>
                                    <w:rPr>
                                      <w:sz w:val="12"/>
                                      <w:szCs w:val="12"/>
                                      <w:lang w:val="ru-RU"/>
                                    </w:rPr>
                                    <w:t>установочные бобышки для нагревательной спирали</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28" o:spid="_x0000_s1028" type="#_x0000_t202" style="position:absolute;left:0;text-align:left;margin-left:178.25pt;margin-top:266.15pt;width:72.25pt;height:23.1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" stroked="f" strokeweight=".5pt">
                      <v:textbox inset="0,0,0,0">
                        <w:txbxContent>
                          <w:p w:rsidR="00932B3F" w:rsidRDefault="00932B3F">
                            <w:pPr>
                              <w:rPr>
                                <w:sz w:val="12"/>
                                <w:szCs w:val="12"/>
                                <w:lang w:val="ru-RU"/>
                              </w:rPr>
                            </w:pPr>
                            <w:r>
                              <w:rPr>
                                <w:sz w:val="12"/>
                                <w:szCs w:val="12"/>
                                <w:lang w:val="ru-RU"/>
                              </w:rPr>
                              <w:t>установочные бобышки для нагревательной спирали</w:t>
                            </w:r>
                          </w:p>
                        </w:txbxContent>
                      </v:textbox>
                    </v:shape>
                  </w:pict>
                </mc:Fallback>
              </mc:AlternateContent>
            </w:r>
            <w:r>
              <w:rPr>
                <w:b w:val="0"/>
                <w:bCs w:val="0"/>
                <w:noProof/>
                <w:szCs w:val="24"/>
                <w:lang w:eastAsia="ru-RU"/>
              </w:rPr>
              <mc:AlternateContent>
                <mc:Choice Requires="wps">
                  <w:drawing>
                    <wp:anchor distT="0" distB="0" distL="114300" distR="114300" simplePos="0" relativeHeight="251682816" behindDoc="0" locked="0" layoutInCell="1" allowOverlap="1" wp14:anchorId="6AB19F85" wp14:editId="3B419426">
                      <wp:simplePos x="0" y="0"/>
                      <wp:positionH relativeFrom="column">
                        <wp:posOffset>482600</wp:posOffset>
                      </wp:positionH>
                      <wp:positionV relativeFrom="paragraph">
                        <wp:posOffset>2266950</wp:posOffset>
                      </wp:positionV>
                      <wp:extent cx="1781175" cy="556895"/>
                      <wp:effectExtent l="0" t="0" r="0" b="0"/>
                      <wp:wrapNone/>
                      <wp:docPr id="27" name="Поле 27"/>
                      <wp:cNvGraphicFramePr/>
                      <a:graphic xmlns:a="http://schemas.openxmlformats.org/drawingml/2006/main">
                        <a:graphicData uri="http://schemas.microsoft.com/office/word/2010/wordprocessingShape">
                          <wps:wsp>
                            <wps:cNvSpPr txBox="1"/>
                            <wps:spPr bwMode="auto">
                              <a:xfrm>
                                <a:off x="0" y="0"/>
                                <a:ext cx="1780953" cy="556592"/>
                              </a:xfrm>
                              <a:prstGeom prst="rect">
                                <a:avLst/>
                              </a:prstGeom>
                              <a:solidFill>
                                <a:srgbClr val="FFFFFF"/>
                              </a:solidFill>
                              <a:ln w="6350">
                                <a:noFill/>
                              </a:ln>
                            </wps:spPr>
                            <wps:txbx>
                              <w:txbxContent>
                                <w:p w:rsidR="00932B3F" w:rsidRDefault="00932B3F">
                                  <w:pPr>
                                    <w:rPr>
                                      <w:sz w:val="12"/>
                                      <w:szCs w:val="12"/>
                                      <w:lang w:val="ru-RU"/>
                                    </w:rPr>
                                  </w:pPr>
                                  <w:r>
                                    <w:rPr>
                                      <w:sz w:val="12"/>
                                      <w:szCs w:val="12"/>
                                      <w:lang w:val="ru-RU"/>
                                    </w:rPr>
                                    <w:t xml:space="preserve">холодильник и порционная воронка могут </w:t>
                                  </w:r>
                                  <w:r w:rsidRPr="00A62E9F">
                                    <w:rPr>
                                      <w:sz w:val="12"/>
                                      <w:szCs w:val="12"/>
                                      <w:lang w:val="ru-RU"/>
                                    </w:rPr>
                                    <w:t xml:space="preserve">устанавливаться в колбу со шлифом </w:t>
                                  </w:r>
                                  <w:r>
                                    <w:rPr>
                                      <w:sz w:val="12"/>
                                      <w:szCs w:val="12"/>
                                    </w:rPr>
                                    <w:t>B</w:t>
                                  </w:r>
                                  <w:r>
                                    <w:rPr>
                                      <w:sz w:val="12"/>
                                      <w:szCs w:val="12"/>
                                      <w:lang w:val="ru-RU"/>
                                    </w:rPr>
                                    <w:t>19 (или аналогичному) при необходимости</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27" o:spid="_x0000_s1029" type="#_x0000_t202" style="position:absolute;left:0;text-align:left;margin-left:38pt;margin-top:178.5pt;width:140.25pt;height:43.8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" stroked="f" strokeweight=".5pt">
                      <v:textbox inset="0,0,0,0">
                        <w:txbxContent>
                          <w:p w:rsidR="00932B3F" w:rsidRDefault="00932B3F">
                            <w:pPr>
                              <w:rPr>
                                <w:sz w:val="12"/>
                                <w:szCs w:val="12"/>
                                <w:lang w:val="ru-RU"/>
                              </w:rPr>
                            </w:pPr>
                            <w:r>
                              <w:rPr>
                                <w:sz w:val="12"/>
                                <w:szCs w:val="12"/>
                                <w:lang w:val="ru-RU"/>
                              </w:rPr>
                              <w:t xml:space="preserve">холодильник и порционная воронка могут </w:t>
                            </w:r>
                            <w:r w:rsidRPr="00A62E9F">
                              <w:rPr>
                                <w:sz w:val="12"/>
                                <w:szCs w:val="12"/>
                                <w:lang w:val="ru-RU"/>
                              </w:rPr>
                              <w:t xml:space="preserve">устанавливаться в колбу со шлифом </w:t>
                            </w:r>
                            <w:r>
                              <w:rPr>
                                <w:sz w:val="12"/>
                                <w:szCs w:val="12"/>
                              </w:rPr>
                              <w:t>B</w:t>
                            </w:r>
                            <w:r>
                              <w:rPr>
                                <w:sz w:val="12"/>
                                <w:szCs w:val="12"/>
                                <w:lang w:val="ru-RU"/>
                              </w:rPr>
                              <w:t xml:space="preserve">19 (или </w:t>
                            </w:r>
                            <w:proofErr w:type="gramStart"/>
                            <w:r>
                              <w:rPr>
                                <w:sz w:val="12"/>
                                <w:szCs w:val="12"/>
                                <w:lang w:val="ru-RU"/>
                              </w:rPr>
                              <w:t>аналогичному</w:t>
                            </w:r>
                            <w:proofErr w:type="gramEnd"/>
                            <w:r>
                              <w:rPr>
                                <w:sz w:val="12"/>
                                <w:szCs w:val="12"/>
                                <w:lang w:val="ru-RU"/>
                              </w:rPr>
                              <w:t>) при необходимости</w:t>
                            </w:r>
                          </w:p>
                        </w:txbxContent>
                      </v:textbox>
                    </v:shape>
                  </w:pict>
                </mc:Fallback>
              </mc:AlternateContent>
            </w:r>
            <w:r>
              <w:rPr>
                <w:b w:val="0"/>
                <w:bCs w:val="0"/>
                <w:noProof/>
                <w:szCs w:val="24"/>
                <w:lang w:eastAsia="ru-RU"/>
              </w:rPr>
              <mc:AlternateContent>
                <mc:Choice Requires="wps">
                  <w:drawing>
                    <wp:anchor distT="0" distB="0" distL="114300" distR="114300" simplePos="0" relativeHeight="251681792" behindDoc="0" locked="0" layoutInCell="1" allowOverlap="1" wp14:anchorId="5DDD3FAF" wp14:editId="0BE0FA2A">
                      <wp:simplePos x="0" y="0"/>
                      <wp:positionH relativeFrom="column">
                        <wp:posOffset>1036320</wp:posOffset>
                      </wp:positionH>
                      <wp:positionV relativeFrom="paragraph">
                        <wp:posOffset>4182110</wp:posOffset>
                      </wp:positionV>
                      <wp:extent cx="495935" cy="103505"/>
                      <wp:effectExtent l="5715" t="0" r="5715" b="5715"/>
                      <wp:wrapNone/>
                      <wp:docPr id="26" name="Поле 26"/>
                      <wp:cNvGraphicFramePr/>
                      <a:graphic xmlns:a="http://schemas.openxmlformats.org/drawingml/2006/main">
                        <a:graphicData uri="http://schemas.microsoft.com/office/word/2010/wordprocessingShape">
                          <wps:wsp>
                            <wps:cNvSpPr txBox="1"/>
                            <wps:spPr bwMode="auto">
                              <a:xfrm rot="16200000">
                                <a:off x="0" y="0"/>
                                <a:ext cx="495831" cy="103367"/>
                              </a:xfrm>
                              <a:prstGeom prst="rect">
                                <a:avLst/>
                              </a:prstGeom>
                              <a:solidFill>
                                <a:srgbClr val="FFFFFF"/>
                              </a:solidFill>
                              <a:ln w="6350">
                                <a:noFill/>
                              </a:ln>
                            </wps:spPr>
                            <wps:txbx>
                              <w:txbxContent>
                                <w:p w:rsidR="00932B3F" w:rsidRDefault="00932B3F">
                                  <w:pPr>
                                    <w:jc w:val="center"/>
                                    <w:rPr>
                                      <w:sz w:val="12"/>
                                      <w:szCs w:val="12"/>
                                      <w:lang w:val="ru-RU"/>
                                    </w:rPr>
                                  </w:pPr>
                                  <w:r>
                                    <w:rPr>
                                      <w:sz w:val="12"/>
                                      <w:szCs w:val="12"/>
                                      <w:lang w:val="ru-RU"/>
                                    </w:rPr>
                                    <w:t>диаметр</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26" o:spid="_x0000_s1030" type="#_x0000_t202" style="position:absolute;left:0;text-align:left;margin-left:81.6pt;margin-top:329.3pt;width:39.05pt;height:8.15pt;rotation:-90;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" stroked="f" strokeweight=".5pt">
                      <v:textbox inset="0,0,0,0">
                        <w:txbxContent>
                          <w:p w:rsidR="00932B3F" w:rsidRDefault="00932B3F">
                            <w:pPr>
                              <w:jc w:val="center"/>
                              <w:rPr>
                                <w:sz w:val="12"/>
                                <w:szCs w:val="12"/>
                                <w:lang w:val="ru-RU"/>
                              </w:rPr>
                            </w:pPr>
                            <w:r>
                              <w:rPr>
                                <w:sz w:val="12"/>
                                <w:szCs w:val="12"/>
                                <w:lang w:val="ru-RU"/>
                              </w:rPr>
                              <w:t>диаметр</w:t>
                            </w:r>
                          </w:p>
                        </w:txbxContent>
                      </v:textbox>
                    </v:shape>
                  </w:pict>
                </mc:Fallback>
              </mc:AlternateContent>
            </w:r>
            <w:r>
              <w:rPr>
                <w:b w:val="0"/>
                <w:bCs w:val="0"/>
                <w:noProof/>
                <w:szCs w:val="24"/>
                <w:lang w:eastAsia="ru-RU"/>
              </w:rPr>
              <mc:AlternateContent>
                <mc:Choice Requires="wps">
                  <w:drawing>
                    <wp:anchor distT="0" distB="0" distL="114300" distR="114300" simplePos="0" relativeHeight="251680768" behindDoc="0" locked="0" layoutInCell="1" allowOverlap="1" wp14:anchorId="50E9CBB6" wp14:editId="3438F6A2">
                      <wp:simplePos x="0" y="0"/>
                      <wp:positionH relativeFrom="column">
                        <wp:posOffset>2128520</wp:posOffset>
                      </wp:positionH>
                      <wp:positionV relativeFrom="paragraph">
                        <wp:posOffset>3769995</wp:posOffset>
                      </wp:positionV>
                      <wp:extent cx="1052195" cy="103505"/>
                      <wp:effectExtent l="0" t="0" r="0" b="0"/>
                      <wp:wrapNone/>
                      <wp:docPr id="25" name="Поле 25"/>
                      <wp:cNvGraphicFramePr/>
                      <a:graphic xmlns:a="http://schemas.openxmlformats.org/drawingml/2006/main">
                        <a:graphicData uri="http://schemas.microsoft.com/office/word/2010/wordprocessingShape">
                          <wps:wsp>
                            <wps:cNvSpPr txBox="1"/>
                            <wps:spPr bwMode="auto">
                              <a:xfrm>
                                <a:off x="0" y="0"/>
                                <a:ext cx="1052195" cy="103367"/>
                              </a:xfrm>
                              <a:prstGeom prst="rect">
                                <a:avLst/>
                              </a:prstGeom>
                              <a:solidFill>
                                <a:srgbClr val="FFFFFF"/>
                              </a:solidFill>
                              <a:ln w="6350">
                                <a:noFill/>
                              </a:ln>
                            </wps:spPr>
                            <wps:txbx>
                              <w:txbxContent>
                                <w:p w:rsidR="00932B3F" w:rsidRDefault="00932B3F">
                                  <w:pPr>
                                    <w:rPr>
                                      <w:sz w:val="12"/>
                                      <w:szCs w:val="12"/>
                                      <w:lang w:val="ru-RU"/>
                                    </w:rPr>
                                  </w:pPr>
                                  <w:r>
                                    <w:rPr>
                                      <w:sz w:val="12"/>
                                      <w:szCs w:val="12"/>
                                      <w:lang w:val="ru-RU"/>
                                    </w:rPr>
                                    <w:t xml:space="preserve">наружный диаметр 11 – 13 </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25" o:spid="_x0000_s1031" type="#_x0000_t202" style="position:absolute;left:0;text-align:left;margin-left:167.6pt;margin-top:296.85pt;width:82.85pt;height:8.1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" stroked="f" strokeweight=".5pt">
                      <v:textbox inset="0,0,0,0">
                        <w:txbxContent>
                          <w:p w:rsidR="00932B3F" w:rsidRDefault="00932B3F">
                            <w:pPr>
                              <w:rPr>
                                <w:sz w:val="12"/>
                                <w:szCs w:val="12"/>
                                <w:lang w:val="ru-RU"/>
                              </w:rPr>
                            </w:pPr>
                            <w:r>
                              <w:rPr>
                                <w:sz w:val="12"/>
                                <w:szCs w:val="12"/>
                                <w:lang w:val="ru-RU"/>
                              </w:rPr>
                              <w:t xml:space="preserve">наружный диаметр 11 – 13 </w:t>
                            </w:r>
                          </w:p>
                        </w:txbxContent>
                      </v:textbox>
                    </v:shape>
                  </w:pict>
                </mc:Fallback>
              </mc:AlternateContent>
            </w:r>
            <w:r>
              <w:rPr>
                <w:b w:val="0"/>
                <w:bCs w:val="0"/>
                <w:noProof/>
                <w:szCs w:val="24"/>
                <w:lang w:eastAsia="ru-RU"/>
              </w:rPr>
              <mc:AlternateContent>
                <mc:Choice Requires="wps">
                  <w:drawing>
                    <wp:anchor distT="0" distB="0" distL="114300" distR="114300" simplePos="0" relativeHeight="251679744" behindDoc="0" locked="0" layoutInCell="1" allowOverlap="1" wp14:anchorId="085A85D0" wp14:editId="13CC31B1">
                      <wp:simplePos x="0" y="0"/>
                      <wp:positionH relativeFrom="column">
                        <wp:posOffset>4044950</wp:posOffset>
                      </wp:positionH>
                      <wp:positionV relativeFrom="paragraph">
                        <wp:posOffset>4556760</wp:posOffset>
                      </wp:positionV>
                      <wp:extent cx="652145" cy="198755"/>
                      <wp:effectExtent l="0" t="0" r="0" b="0"/>
                      <wp:wrapNone/>
                      <wp:docPr id="24" name="Поле 24"/>
                      <wp:cNvGraphicFramePr/>
                      <a:graphic xmlns:a="http://schemas.openxmlformats.org/drawingml/2006/main">
                        <a:graphicData uri="http://schemas.microsoft.com/office/word/2010/wordprocessingShape">
                          <wps:wsp>
                            <wps:cNvSpPr txBox="1"/>
                            <wps:spPr bwMode="auto">
                              <a:xfrm>
                                <a:off x="0" y="0"/>
                                <a:ext cx="652007" cy="198783"/>
                              </a:xfrm>
                              <a:prstGeom prst="rect">
                                <a:avLst/>
                              </a:prstGeom>
                              <a:solidFill>
                                <a:srgbClr val="FFFFFF"/>
                              </a:solidFill>
                              <a:ln w="6350">
                                <a:noFill/>
                              </a:ln>
                            </wps:spPr>
                            <wps:txbx>
                              <w:txbxContent>
                                <w:p w:rsidR="00932B3F" w:rsidRDefault="00932B3F">
                                  <w:pPr>
                                    <w:rPr>
                                      <w:sz w:val="12"/>
                                      <w:szCs w:val="12"/>
                                      <w:lang w:val="ru-RU"/>
                                    </w:rPr>
                                  </w:pPr>
                                  <w:r>
                                    <w:rPr>
                                      <w:sz w:val="12"/>
                                      <w:szCs w:val="12"/>
                                      <w:lang w:val="ru-RU"/>
                                    </w:rPr>
                                    <w:t xml:space="preserve">наружный диаметр 24 – 26 </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24" o:spid="_x0000_s1032" type="#_x0000_t202" style="position:absolute;left:0;text-align:left;margin-left:318.5pt;margin-top:358.8pt;width:51.35pt;height:15.6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" stroked="f" strokeweight=".5pt">
                      <v:textbox inset="0,0,0,0">
                        <w:txbxContent>
                          <w:p w:rsidR="00932B3F" w:rsidRDefault="00932B3F">
                            <w:pPr>
                              <w:rPr>
                                <w:sz w:val="12"/>
                                <w:szCs w:val="12"/>
                                <w:lang w:val="ru-RU"/>
                              </w:rPr>
                            </w:pPr>
                            <w:r>
                              <w:rPr>
                                <w:sz w:val="12"/>
                                <w:szCs w:val="12"/>
                                <w:lang w:val="ru-RU"/>
                              </w:rPr>
                              <w:t xml:space="preserve">наружный диаметр 24 – 26 </w:t>
                            </w:r>
                          </w:p>
                        </w:txbxContent>
                      </v:textbox>
                    </v:shape>
                  </w:pict>
                </mc:Fallback>
              </mc:AlternateContent>
            </w:r>
            <w:r>
              <w:rPr>
                <w:b w:val="0"/>
                <w:bCs w:val="0"/>
                <w:noProof/>
                <w:szCs w:val="24"/>
                <w:lang w:eastAsia="ru-RU"/>
              </w:rPr>
              <mc:AlternateContent>
                <mc:Choice Requires="wps">
                  <w:drawing>
                    <wp:anchor distT="0" distB="0" distL="114300" distR="114300" simplePos="0" relativeHeight="251678720" behindDoc="0" locked="0" layoutInCell="1" allowOverlap="1" wp14:anchorId="1B9AFE76" wp14:editId="2420C052">
                      <wp:simplePos x="0" y="0"/>
                      <wp:positionH relativeFrom="column">
                        <wp:posOffset>3989070</wp:posOffset>
                      </wp:positionH>
                      <wp:positionV relativeFrom="paragraph">
                        <wp:posOffset>4883150</wp:posOffset>
                      </wp:positionV>
                      <wp:extent cx="643890" cy="182880"/>
                      <wp:effectExtent l="0" t="0" r="3810" b="7620"/>
                      <wp:wrapNone/>
                      <wp:docPr id="23" name="Поле 23"/>
                      <wp:cNvGraphicFramePr/>
                      <a:graphic xmlns:a="http://schemas.openxmlformats.org/drawingml/2006/main">
                        <a:graphicData uri="http://schemas.microsoft.com/office/word/2010/wordprocessingShape">
                          <wps:wsp>
                            <wps:cNvSpPr txBox="1"/>
                            <wps:spPr bwMode="auto">
                              <a:xfrm>
                                <a:off x="0" y="0"/>
                                <a:ext cx="644056" cy="182880"/>
                              </a:xfrm>
                              <a:prstGeom prst="rect">
                                <a:avLst/>
                              </a:prstGeom>
                              <a:solidFill>
                                <a:srgbClr val="FFFFFF"/>
                              </a:solidFill>
                              <a:ln w="6350">
                                <a:noFill/>
                              </a:ln>
                            </wps:spPr>
                            <wps:txbx>
                              <w:txbxContent>
                                <w:p w:rsidR="00932B3F" w:rsidRDefault="00932B3F">
                                  <w:pPr>
                                    <w:rPr>
                                      <w:sz w:val="12"/>
                                      <w:szCs w:val="12"/>
                                      <w:lang w:val="ru-RU"/>
                                    </w:rPr>
                                  </w:pPr>
                                  <w:r>
                                    <w:rPr>
                                      <w:sz w:val="12"/>
                                      <w:szCs w:val="12"/>
                                      <w:lang w:val="ru-RU"/>
                                    </w:rPr>
                                    <w:t>наружный диаметр 12</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23" o:spid="_x0000_s1033" type="#_x0000_t202" style="position:absolute;left:0;text-align:left;margin-left:314.1pt;margin-top:384.5pt;width:50.7pt;height:14.4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" stroked="f" strokeweight=".5pt">
                      <v:textbox inset="0,0,0,0">
                        <w:txbxContent>
                          <w:p w:rsidR="00932B3F" w:rsidRDefault="00932B3F">
                            <w:pPr>
                              <w:rPr>
                                <w:sz w:val="12"/>
                                <w:szCs w:val="12"/>
                                <w:lang w:val="ru-RU"/>
                              </w:rPr>
                            </w:pPr>
                            <w:r>
                              <w:rPr>
                                <w:sz w:val="12"/>
                                <w:szCs w:val="12"/>
                                <w:lang w:val="ru-RU"/>
                              </w:rPr>
                              <w:t>наружный диаметр 12</w:t>
                            </w:r>
                          </w:p>
                        </w:txbxContent>
                      </v:textbox>
                    </v:shape>
                  </w:pict>
                </mc:Fallback>
              </mc:AlternateContent>
            </w:r>
            <w:r>
              <w:rPr>
                <w:b w:val="0"/>
                <w:bCs w:val="0"/>
                <w:noProof/>
                <w:szCs w:val="24"/>
                <w:lang w:eastAsia="ru-RU"/>
              </w:rPr>
              <mc:AlternateContent>
                <mc:Choice Requires="wps">
                  <w:drawing>
                    <wp:anchor distT="0" distB="0" distL="114300" distR="114300" simplePos="0" relativeHeight="251677696" behindDoc="0" locked="0" layoutInCell="1" allowOverlap="1" wp14:anchorId="177EE042" wp14:editId="796E0EFA">
                      <wp:simplePos x="0" y="0"/>
                      <wp:positionH relativeFrom="column">
                        <wp:posOffset>1816100</wp:posOffset>
                      </wp:positionH>
                      <wp:positionV relativeFrom="paragraph">
                        <wp:posOffset>1370330</wp:posOffset>
                      </wp:positionV>
                      <wp:extent cx="1036320" cy="145415"/>
                      <wp:effectExtent l="6985" t="0" r="0" b="0"/>
                      <wp:wrapNone/>
                      <wp:docPr id="22" name="Поле 22"/>
                      <wp:cNvGraphicFramePr/>
                      <a:graphic xmlns:a="http://schemas.openxmlformats.org/drawingml/2006/main">
                        <a:graphicData uri="http://schemas.microsoft.com/office/word/2010/wordprocessingShape">
                          <wps:wsp>
                            <wps:cNvSpPr txBox="1"/>
                            <wps:spPr bwMode="auto">
                              <a:xfrm rot="16200000">
                                <a:off x="0" y="0"/>
                                <a:ext cx="1036292" cy="145526"/>
                              </a:xfrm>
                              <a:prstGeom prst="rect">
                                <a:avLst/>
                              </a:prstGeom>
                              <a:solidFill>
                                <a:srgbClr val="FFFFFF"/>
                              </a:solidFill>
                              <a:ln w="6350">
                                <a:noFill/>
                              </a:ln>
                            </wps:spPr>
                            <wps:txbx>
                              <w:txbxContent>
                                <w:p w:rsidR="00932B3F" w:rsidRDefault="00932B3F">
                                  <w:pPr>
                                    <w:jc w:val="center"/>
                                    <w:rPr>
                                      <w:sz w:val="12"/>
                                      <w:szCs w:val="12"/>
                                      <w:lang w:val="ru-RU"/>
                                    </w:rPr>
                                  </w:pPr>
                                  <w:r>
                                    <w:rPr>
                                      <w:sz w:val="12"/>
                                      <w:szCs w:val="12"/>
                                      <w:lang w:val="ru-RU"/>
                                    </w:rPr>
                                    <w:t>наружный диаметр 35</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22" o:spid="_x0000_s1034" type="#_x0000_t202" style="position:absolute;left:0;text-align:left;margin-left:143pt;margin-top:107.9pt;width:81.6pt;height:11.45pt;rotation:-90;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" stroked="f" strokeweight=".5pt">
                      <v:textbox inset="0,0,0,0">
                        <w:txbxContent>
                          <w:p w:rsidR="00932B3F" w:rsidRDefault="00932B3F">
                            <w:pPr>
                              <w:jc w:val="center"/>
                              <w:rPr>
                                <w:sz w:val="12"/>
                                <w:szCs w:val="12"/>
                                <w:lang w:val="ru-RU"/>
                              </w:rPr>
                            </w:pPr>
                            <w:r>
                              <w:rPr>
                                <w:sz w:val="12"/>
                                <w:szCs w:val="12"/>
                                <w:lang w:val="ru-RU"/>
                              </w:rPr>
                              <w:t>наружный диаметр 35</w:t>
                            </w:r>
                          </w:p>
                        </w:txbxContent>
                      </v:textbox>
                    </v:shape>
                  </w:pict>
                </mc:Fallback>
              </mc:AlternateContent>
            </w:r>
            <w:r>
              <w:rPr>
                <w:b w:val="0"/>
                <w:bCs w:val="0"/>
                <w:noProof/>
                <w:szCs w:val="24"/>
                <w:lang w:eastAsia="ru-RU"/>
              </w:rPr>
              <mc:AlternateContent>
                <mc:Choice Requires="wps">
                  <w:drawing>
                    <wp:anchor distT="0" distB="0" distL="114300" distR="114300" simplePos="0" relativeHeight="251676672" behindDoc="0" locked="0" layoutInCell="1" allowOverlap="1" wp14:anchorId="0E418635" wp14:editId="02C65CA0">
                      <wp:simplePos x="0" y="0"/>
                      <wp:positionH relativeFrom="column">
                        <wp:posOffset>2740660</wp:posOffset>
                      </wp:positionH>
                      <wp:positionV relativeFrom="paragraph">
                        <wp:posOffset>5391785</wp:posOffset>
                      </wp:positionV>
                      <wp:extent cx="946150" cy="119380"/>
                      <wp:effectExtent l="0" t="0" r="6350" b="0"/>
                      <wp:wrapNone/>
                      <wp:docPr id="21" name="Поле 21"/>
                      <wp:cNvGraphicFramePr/>
                      <a:graphic xmlns:a="http://schemas.openxmlformats.org/drawingml/2006/main">
                        <a:graphicData uri="http://schemas.microsoft.com/office/word/2010/wordprocessingShape">
                          <wps:wsp>
                            <wps:cNvSpPr txBox="1"/>
                            <wps:spPr bwMode="auto">
                              <a:xfrm>
                                <a:off x="0" y="0"/>
                                <a:ext cx="946206" cy="119270"/>
                              </a:xfrm>
                              <a:prstGeom prst="rect">
                                <a:avLst/>
                              </a:prstGeom>
                              <a:solidFill>
                                <a:srgbClr val="FFFFFF"/>
                              </a:solidFill>
                              <a:ln w="6350">
                                <a:noFill/>
                              </a:ln>
                            </wps:spPr>
                            <wps:txbx>
                              <w:txbxContent>
                                <w:p w:rsidR="00932B3F" w:rsidRDefault="00932B3F">
                                  <w:pPr>
                                    <w:jc w:val="right"/>
                                    <w:rPr>
                                      <w:sz w:val="12"/>
                                      <w:szCs w:val="12"/>
                                      <w:lang w:val="ru-RU"/>
                                    </w:rPr>
                                  </w:pPr>
                                  <w:r>
                                    <w:rPr>
                                      <w:sz w:val="12"/>
                                      <w:szCs w:val="12"/>
                                      <w:lang w:val="ru-RU"/>
                                    </w:rPr>
                                    <w:t>наружный диаметр 10</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21" o:spid="_x0000_s1035" type="#_x0000_t202" style="position:absolute;left:0;text-align:left;margin-left:215.8pt;margin-top:424.55pt;width:74.5pt;height:9.4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" stroked="f" strokeweight=".5pt">
                      <v:textbox inset="0,0,0,0">
                        <w:txbxContent>
                          <w:p w:rsidR="00932B3F" w:rsidRDefault="00932B3F">
                            <w:pPr>
                              <w:jc w:val="right"/>
                              <w:rPr>
                                <w:sz w:val="12"/>
                                <w:szCs w:val="12"/>
                                <w:lang w:val="ru-RU"/>
                              </w:rPr>
                            </w:pPr>
                            <w:r>
                              <w:rPr>
                                <w:sz w:val="12"/>
                                <w:szCs w:val="12"/>
                                <w:lang w:val="ru-RU"/>
                              </w:rPr>
                              <w:t>наружный диаметр 10</w:t>
                            </w:r>
                          </w:p>
                        </w:txbxContent>
                      </v:textbox>
                    </v:shape>
                  </w:pict>
                </mc:Fallback>
              </mc:AlternateContent>
            </w:r>
            <w:r>
              <w:rPr>
                <w:b w:val="0"/>
                <w:bCs w:val="0"/>
                <w:noProof/>
                <w:szCs w:val="24"/>
                <w:lang w:eastAsia="ru-RU"/>
              </w:rPr>
              <mc:AlternateContent>
                <mc:Choice Requires="wps">
                  <w:drawing>
                    <wp:anchor distT="0" distB="0" distL="114300" distR="114300" simplePos="0" relativeHeight="251675648" behindDoc="0" locked="0" layoutInCell="1" allowOverlap="1" wp14:anchorId="0EDC108A" wp14:editId="2B732A45">
                      <wp:simplePos x="0" y="0"/>
                      <wp:positionH relativeFrom="column">
                        <wp:posOffset>3456305</wp:posOffset>
                      </wp:positionH>
                      <wp:positionV relativeFrom="paragraph">
                        <wp:posOffset>3832860</wp:posOffset>
                      </wp:positionV>
                      <wp:extent cx="723265" cy="389890"/>
                      <wp:effectExtent l="0" t="0" r="635" b="0"/>
                      <wp:wrapNone/>
                      <wp:docPr id="20" name="Поле 20"/>
                      <wp:cNvGraphicFramePr/>
                      <a:graphic xmlns:a="http://schemas.openxmlformats.org/drawingml/2006/main">
                        <a:graphicData uri="http://schemas.microsoft.com/office/word/2010/wordprocessingShape">
                          <wps:wsp>
                            <wps:cNvSpPr txBox="1"/>
                            <wps:spPr bwMode="auto">
                              <a:xfrm>
                                <a:off x="0" y="0"/>
                                <a:ext cx="723568" cy="389890"/>
                              </a:xfrm>
                              <a:prstGeom prst="rect">
                                <a:avLst/>
                              </a:prstGeom>
                              <a:solidFill>
                                <a:srgbClr val="FFFFFF"/>
                              </a:solidFill>
                              <a:ln w="6350">
                                <a:noFill/>
                              </a:ln>
                            </wps:spPr>
                            <wps:txbx>
                              <w:txbxContent>
                                <w:p w:rsidR="00932B3F" w:rsidRDefault="00932B3F">
                                  <w:pPr>
                                    <w:spacing w:after="0" w:line="240" w:lineRule="auto"/>
                                    <w:jc w:val="center"/>
                                    <w:rPr>
                                      <w:sz w:val="12"/>
                                      <w:szCs w:val="12"/>
                                      <w:lang w:val="ru-RU"/>
                                    </w:rPr>
                                  </w:pPr>
                                  <w:r>
                                    <w:rPr>
                                      <w:sz w:val="12"/>
                                      <w:szCs w:val="12"/>
                                      <w:lang w:val="ru-RU"/>
                                    </w:rPr>
                                    <w:t xml:space="preserve">колба вместимостью </w:t>
                                  </w:r>
                                </w:p>
                                <w:p w:rsidR="00932B3F" w:rsidRDefault="00932B3F">
                                  <w:pPr>
                                    <w:spacing w:after="0" w:line="240" w:lineRule="auto"/>
                                    <w:jc w:val="center"/>
                                    <w:rPr>
                                      <w:sz w:val="12"/>
                                      <w:szCs w:val="12"/>
                                      <w:lang w:val="ru-RU"/>
                                    </w:rPr>
                                  </w:pPr>
                                  <w:r>
                                    <w:rPr>
                                      <w:sz w:val="12"/>
                                      <w:szCs w:val="12"/>
                                      <w:lang w:val="ru-RU"/>
                                    </w:rPr>
                                    <w:t>500 см</w:t>
                                  </w:r>
                                  <w:r>
                                    <w:rPr>
                                      <w:sz w:val="12"/>
                                      <w:szCs w:val="12"/>
                                      <w:vertAlign w:val="superscript"/>
                                      <w:lang w:val="ru-RU"/>
                                    </w:rPr>
                                    <w:t>3</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20" o:spid="_x0000_s1036" type="#_x0000_t202" style="position:absolute;left:0;text-align:left;margin-left:272.15pt;margin-top:301.8pt;width:56.95pt;height:30.7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" stroked="f" strokeweight=".5pt">
                      <v:textbox inset="0,0,0,0">
                        <w:txbxContent>
                          <w:p w:rsidR="00932B3F" w:rsidRDefault="00932B3F">
                            <w:pPr>
                              <w:spacing w:after="0" w:line="240" w:lineRule="auto"/>
                              <w:jc w:val="center"/>
                              <w:rPr>
                                <w:sz w:val="12"/>
                                <w:szCs w:val="12"/>
                                <w:lang w:val="ru-RU"/>
                              </w:rPr>
                            </w:pPr>
                            <w:r>
                              <w:rPr>
                                <w:sz w:val="12"/>
                                <w:szCs w:val="12"/>
                                <w:lang w:val="ru-RU"/>
                              </w:rPr>
                              <w:t xml:space="preserve">колба вместимостью </w:t>
                            </w:r>
                          </w:p>
                          <w:p w:rsidR="00932B3F" w:rsidRDefault="00932B3F">
                            <w:pPr>
                              <w:spacing w:after="0" w:line="240" w:lineRule="auto"/>
                              <w:jc w:val="center"/>
                              <w:rPr>
                                <w:sz w:val="12"/>
                                <w:szCs w:val="12"/>
                                <w:lang w:val="ru-RU"/>
                              </w:rPr>
                            </w:pPr>
                            <w:r>
                              <w:rPr>
                                <w:sz w:val="12"/>
                                <w:szCs w:val="12"/>
                                <w:lang w:val="ru-RU"/>
                              </w:rPr>
                              <w:t>500 см</w:t>
                            </w:r>
                            <w:r>
                              <w:rPr>
                                <w:sz w:val="12"/>
                                <w:szCs w:val="12"/>
                                <w:vertAlign w:val="superscript"/>
                                <w:lang w:val="ru-RU"/>
                              </w:rPr>
                              <w:t>3</w:t>
                            </w:r>
                          </w:p>
                        </w:txbxContent>
                      </v:textbox>
                    </v:shape>
                  </w:pict>
                </mc:Fallback>
              </mc:AlternateContent>
            </w:r>
            <w:r>
              <w:rPr>
                <w:b w:val="0"/>
                <w:bCs w:val="0"/>
                <w:noProof/>
                <w:szCs w:val="24"/>
                <w:lang w:eastAsia="ru-RU"/>
              </w:rPr>
              <mc:AlternateContent>
                <mc:Choice Requires="wps">
                  <w:drawing>
                    <wp:anchor distT="0" distB="0" distL="114300" distR="114300" simplePos="0" relativeHeight="251674624" behindDoc="0" locked="0" layoutInCell="1" allowOverlap="1" wp14:anchorId="7C296304" wp14:editId="5AC89B5E">
                      <wp:simplePos x="0" y="0"/>
                      <wp:positionH relativeFrom="column">
                        <wp:posOffset>2495550</wp:posOffset>
                      </wp:positionH>
                      <wp:positionV relativeFrom="paragraph">
                        <wp:posOffset>2370455</wp:posOffset>
                      </wp:positionV>
                      <wp:extent cx="687070" cy="151130"/>
                      <wp:effectExtent l="0" t="0" r="0" b="1905"/>
                      <wp:wrapNone/>
                      <wp:docPr id="19" name="Поле 19"/>
                      <wp:cNvGraphicFramePr/>
                      <a:graphic xmlns:a="http://schemas.openxmlformats.org/drawingml/2006/main">
                        <a:graphicData uri="http://schemas.microsoft.com/office/word/2010/wordprocessingShape">
                          <wps:wsp>
                            <wps:cNvSpPr txBox="1"/>
                            <wps:spPr bwMode="auto">
                              <a:xfrm>
                                <a:off x="0" y="0"/>
                                <a:ext cx="687049" cy="151075"/>
                              </a:xfrm>
                              <a:prstGeom prst="rect">
                                <a:avLst/>
                              </a:prstGeom>
                              <a:solidFill>
                                <a:srgbClr val="FFFFFF"/>
                              </a:solidFill>
                              <a:ln w="6350">
                                <a:noFill/>
                              </a:ln>
                            </wps:spPr>
                            <wps:txbx>
                              <w:txbxContent>
                                <w:p w:rsidR="00932B3F" w:rsidRDefault="00932B3F">
                                  <w:pPr>
                                    <w:jc w:val="right"/>
                                    <w:rPr>
                                      <w:sz w:val="12"/>
                                      <w:szCs w:val="12"/>
                                      <w:lang w:val="ru-RU"/>
                                    </w:rPr>
                                  </w:pPr>
                                  <w:r>
                                    <w:rPr>
                                      <w:sz w:val="12"/>
                                      <w:szCs w:val="12"/>
                                      <w:lang w:val="ru-RU"/>
                                    </w:rPr>
                                    <w:t>холодильник</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19" o:spid="_x0000_s1037" type="#_x0000_t202" style="position:absolute;left:0;text-align:left;margin-left:196.5pt;margin-top:186.65pt;width:54.1pt;height:11.9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" stroked="f" strokeweight=".5pt">
                      <v:textbox inset="0,0,0,0">
                        <w:txbxContent>
                          <w:p w:rsidR="00932B3F" w:rsidRDefault="00932B3F">
                            <w:pPr>
                              <w:jc w:val="right"/>
                              <w:rPr>
                                <w:sz w:val="12"/>
                                <w:szCs w:val="12"/>
                                <w:lang w:val="ru-RU"/>
                              </w:rPr>
                            </w:pPr>
                            <w:r>
                              <w:rPr>
                                <w:sz w:val="12"/>
                                <w:szCs w:val="12"/>
                                <w:lang w:val="ru-RU"/>
                              </w:rPr>
                              <w:t>холодильник</w:t>
                            </w:r>
                          </w:p>
                        </w:txbxContent>
                      </v:textbox>
                    </v:shape>
                  </w:pict>
                </mc:Fallback>
              </mc:AlternateContent>
            </w:r>
            <w:r>
              <w:rPr>
                <w:b w:val="0"/>
                <w:bCs w:val="0"/>
                <w:noProof/>
                <w:szCs w:val="24"/>
                <w:lang w:eastAsia="ru-RU"/>
              </w:rPr>
              <mc:AlternateContent>
                <mc:Choice Requires="wps">
                  <w:drawing>
                    <wp:anchor distT="0" distB="0" distL="114300" distR="114300" simplePos="0" relativeHeight="251673600" behindDoc="0" locked="0" layoutInCell="1" allowOverlap="1" wp14:anchorId="5CFD5C35" wp14:editId="7EC74F24">
                      <wp:simplePos x="0" y="0"/>
                      <wp:positionH relativeFrom="column">
                        <wp:posOffset>1134745</wp:posOffset>
                      </wp:positionH>
                      <wp:positionV relativeFrom="paragraph">
                        <wp:posOffset>1558925</wp:posOffset>
                      </wp:positionV>
                      <wp:extent cx="437515" cy="207010"/>
                      <wp:effectExtent l="0" t="0" r="1270" b="3175"/>
                      <wp:wrapNone/>
                      <wp:docPr id="18" name="Поле 18"/>
                      <wp:cNvGraphicFramePr/>
                      <a:graphic xmlns:a="http://schemas.openxmlformats.org/drawingml/2006/main">
                        <a:graphicData uri="http://schemas.microsoft.com/office/word/2010/wordprocessingShape">
                          <wps:wsp>
                            <wps:cNvSpPr txBox="1"/>
                            <wps:spPr bwMode="auto">
                              <a:xfrm>
                                <a:off x="0" y="0"/>
                                <a:ext cx="437322" cy="206734"/>
                              </a:xfrm>
                              <a:prstGeom prst="rect">
                                <a:avLst/>
                              </a:prstGeom>
                              <a:solidFill>
                                <a:srgbClr val="FFFFFF"/>
                              </a:solidFill>
                              <a:ln w="6350">
                                <a:noFill/>
                              </a:ln>
                            </wps:spPr>
                            <wps:txbx>
                              <w:txbxContent>
                                <w:p w:rsidR="00932B3F" w:rsidRDefault="00932B3F">
                                  <w:pPr>
                                    <w:rPr>
                                      <w:sz w:val="12"/>
                                      <w:szCs w:val="12"/>
                                      <w:lang w:val="ru-RU"/>
                                    </w:rPr>
                                  </w:pPr>
                                  <w:r>
                                    <w:rPr>
                                      <w:sz w:val="12"/>
                                      <w:szCs w:val="12"/>
                                      <w:lang w:val="ru-RU"/>
                                    </w:rPr>
                                    <w:t>наружный диаметр 8</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18" o:spid="_x0000_s1038" type="#_x0000_t202" style="position:absolute;left:0;text-align:left;margin-left:89.35pt;margin-top:122.75pt;width:34.45pt;height:16.3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" stroked="f" strokeweight=".5pt">
                      <v:textbox inset="0,0,0,0">
                        <w:txbxContent>
                          <w:p w:rsidR="00932B3F" w:rsidRDefault="00932B3F">
                            <w:pPr>
                              <w:rPr>
                                <w:sz w:val="12"/>
                                <w:szCs w:val="12"/>
                                <w:lang w:val="ru-RU"/>
                              </w:rPr>
                            </w:pPr>
                            <w:r>
                              <w:rPr>
                                <w:sz w:val="12"/>
                                <w:szCs w:val="12"/>
                                <w:lang w:val="ru-RU"/>
                              </w:rPr>
                              <w:t>наружный диаметр 8</w:t>
                            </w:r>
                          </w:p>
                        </w:txbxContent>
                      </v:textbox>
                    </v:shape>
                  </w:pict>
                </mc:Fallback>
              </mc:AlternateContent>
            </w:r>
            <w:r>
              <w:rPr>
                <w:b w:val="0"/>
                <w:bCs w:val="0"/>
                <w:noProof/>
                <w:szCs w:val="24"/>
                <w:lang w:eastAsia="ru-RU"/>
              </w:rPr>
              <mc:AlternateContent>
                <mc:Choice Requires="wps">
                  <w:drawing>
                    <wp:anchor distT="0" distB="0" distL="114300" distR="114300" simplePos="0" relativeHeight="251672576" behindDoc="0" locked="0" layoutInCell="1" allowOverlap="1" wp14:anchorId="3F341BE1" wp14:editId="4D1E4DB2">
                      <wp:simplePos x="0" y="0"/>
                      <wp:positionH relativeFrom="column">
                        <wp:posOffset>1499235</wp:posOffset>
                      </wp:positionH>
                      <wp:positionV relativeFrom="paragraph">
                        <wp:posOffset>496570</wp:posOffset>
                      </wp:positionV>
                      <wp:extent cx="1137285" cy="135255"/>
                      <wp:effectExtent l="329565" t="0" r="335915" b="0"/>
                      <wp:wrapNone/>
                      <wp:docPr id="17" name="Поле 17"/>
                      <wp:cNvGraphicFramePr/>
                      <a:graphic xmlns:a="http://schemas.openxmlformats.org/drawingml/2006/main">
                        <a:graphicData uri="http://schemas.microsoft.com/office/word/2010/wordprocessingShape">
                          <wps:wsp>
                            <wps:cNvSpPr txBox="1"/>
                            <wps:spPr bwMode="auto">
                              <a:xfrm rot="18756413">
                                <a:off x="0" y="0"/>
                                <a:ext cx="1137037" cy="135172"/>
                              </a:xfrm>
                              <a:prstGeom prst="rect">
                                <a:avLst/>
                              </a:prstGeom>
                              <a:solidFill>
                                <a:srgbClr val="FFFFFF"/>
                              </a:solidFill>
                              <a:ln w="6350">
                                <a:noFill/>
                              </a:ln>
                            </wps:spPr>
                            <wps:txbx>
                              <w:txbxContent>
                                <w:p w:rsidR="00932B3F" w:rsidRDefault="00932B3F">
                                  <w:pPr>
                                    <w:rPr>
                                      <w:sz w:val="12"/>
                                      <w:szCs w:val="12"/>
                                      <w:lang w:val="ru-RU"/>
                                    </w:rPr>
                                  </w:pPr>
                                  <w:r>
                                    <w:rPr>
                                      <w:sz w:val="12"/>
                                      <w:szCs w:val="12"/>
                                      <w:lang w:val="ru-RU"/>
                                    </w:rPr>
                                    <w:t>наружный диаметр 8</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17" o:spid="_x0000_s1039" type="#_x0000_t202" style="position:absolute;left:0;text-align:left;margin-left:118.05pt;margin-top:39.1pt;width:89.55pt;height:10.65pt;rotation:-3105955fd;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" stroked="f" strokeweight=".5pt">
                      <v:textbox inset="0,0,0,0">
                        <w:txbxContent>
                          <w:p w:rsidR="00932B3F" w:rsidRDefault="00932B3F">
                            <w:pPr>
                              <w:rPr>
                                <w:sz w:val="12"/>
                                <w:szCs w:val="12"/>
                                <w:lang w:val="ru-RU"/>
                              </w:rPr>
                            </w:pPr>
                            <w:r>
                              <w:rPr>
                                <w:sz w:val="12"/>
                                <w:szCs w:val="12"/>
                                <w:lang w:val="ru-RU"/>
                              </w:rPr>
                              <w:t>наружный диаметр 8</w:t>
                            </w:r>
                          </w:p>
                        </w:txbxContent>
                      </v:textbox>
                    </v:shape>
                  </w:pict>
                </mc:Fallback>
              </mc:AlternateContent>
            </w:r>
            <w:r>
              <w:rPr>
                <w:b w:val="0"/>
                <w:bCs w:val="0"/>
                <w:noProof/>
                <w:szCs w:val="24"/>
                <w:lang w:eastAsia="ru-RU"/>
              </w:rPr>
              <mc:AlternateContent>
                <mc:Choice Requires="wps">
                  <w:drawing>
                    <wp:anchor distT="0" distB="0" distL="114300" distR="114300" simplePos="0" relativeHeight="251671552" behindDoc="0" locked="0" layoutInCell="1" allowOverlap="1" wp14:anchorId="1E978008" wp14:editId="351768A1">
                      <wp:simplePos x="0" y="0"/>
                      <wp:positionH relativeFrom="column">
                        <wp:posOffset>3837940</wp:posOffset>
                      </wp:positionH>
                      <wp:positionV relativeFrom="paragraph">
                        <wp:posOffset>923290</wp:posOffset>
                      </wp:positionV>
                      <wp:extent cx="1208405" cy="103505"/>
                      <wp:effectExtent l="0" t="0" r="0" b="0"/>
                      <wp:wrapNone/>
                      <wp:docPr id="16" name="Поле 16"/>
                      <wp:cNvGraphicFramePr/>
                      <a:graphic xmlns:a="http://schemas.openxmlformats.org/drawingml/2006/main">
                        <a:graphicData uri="http://schemas.microsoft.com/office/word/2010/wordprocessingShape">
                          <wps:wsp>
                            <wps:cNvSpPr txBox="1"/>
                            <wps:spPr bwMode="auto">
                              <a:xfrm>
                                <a:off x="0" y="0"/>
                                <a:ext cx="1208405" cy="103367"/>
                              </a:xfrm>
                              <a:prstGeom prst="rect">
                                <a:avLst/>
                              </a:prstGeom>
                              <a:solidFill>
                                <a:srgbClr val="FFFFFF"/>
                              </a:solidFill>
                              <a:ln w="6350">
                                <a:noFill/>
                              </a:ln>
                            </wps:spPr>
                            <wps:txbx>
                              <w:txbxContent>
                                <w:p w:rsidR="00932B3F" w:rsidRDefault="00932B3F">
                                  <w:pPr>
                                    <w:rPr>
                                      <w:sz w:val="12"/>
                                      <w:szCs w:val="12"/>
                                      <w:lang w:val="ru-RU"/>
                                    </w:rPr>
                                  </w:pPr>
                                  <w:r>
                                    <w:rPr>
                                      <w:sz w:val="12"/>
                                      <w:szCs w:val="12"/>
                                      <w:lang w:val="ru-RU"/>
                                    </w:rPr>
                                    <w:t>наружный диаметр 25</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16" o:spid="_x0000_s1040" type="#_x0000_t202" style="position:absolute;left:0;text-align:left;margin-left:302.2pt;margin-top:72.7pt;width:95.15pt;height:8.1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" stroked="f" strokeweight=".5pt">
                      <v:textbox inset="0,0,0,0">
                        <w:txbxContent>
                          <w:p w:rsidR="00932B3F" w:rsidRDefault="00932B3F">
                            <w:pPr>
                              <w:rPr>
                                <w:sz w:val="12"/>
                                <w:szCs w:val="12"/>
                                <w:lang w:val="ru-RU"/>
                              </w:rPr>
                            </w:pPr>
                            <w:r>
                              <w:rPr>
                                <w:sz w:val="12"/>
                                <w:szCs w:val="12"/>
                                <w:lang w:val="ru-RU"/>
                              </w:rPr>
                              <w:t>наружный диаметр 25</w:t>
                            </w:r>
                          </w:p>
                        </w:txbxContent>
                      </v:textbox>
                    </v:shape>
                  </w:pict>
                </mc:Fallback>
              </mc:AlternateContent>
            </w:r>
            <w:r>
              <w:rPr>
                <w:b w:val="0"/>
                <w:bCs w:val="0"/>
                <w:noProof/>
                <w:szCs w:val="24"/>
                <w:lang w:eastAsia="ru-RU"/>
              </w:rPr>
              <mc:AlternateContent>
                <mc:Choice Requires="wps">
                  <w:drawing>
                    <wp:anchor distT="0" distB="0" distL="114300" distR="114300" simplePos="0" relativeHeight="251670528" behindDoc="0" locked="0" layoutInCell="1" allowOverlap="1" wp14:anchorId="5E15CB64" wp14:editId="0528B28B">
                      <wp:simplePos x="0" y="0"/>
                      <wp:positionH relativeFrom="column">
                        <wp:posOffset>3837940</wp:posOffset>
                      </wp:positionH>
                      <wp:positionV relativeFrom="paragraph">
                        <wp:posOffset>1456055</wp:posOffset>
                      </wp:positionV>
                      <wp:extent cx="1208405" cy="103505"/>
                      <wp:effectExtent l="0" t="0" r="0" b="0"/>
                      <wp:wrapNone/>
                      <wp:docPr id="15" name="Поле 15"/>
                      <wp:cNvGraphicFramePr/>
                      <a:graphic xmlns:a="http://schemas.openxmlformats.org/drawingml/2006/main">
                        <a:graphicData uri="http://schemas.microsoft.com/office/word/2010/wordprocessingShape">
                          <wps:wsp>
                            <wps:cNvSpPr txBox="1"/>
                            <wps:spPr bwMode="auto">
                              <a:xfrm>
                                <a:off x="0" y="0"/>
                                <a:ext cx="1208599" cy="103367"/>
                              </a:xfrm>
                              <a:prstGeom prst="rect">
                                <a:avLst/>
                              </a:prstGeom>
                              <a:solidFill>
                                <a:srgbClr val="FFFFFF"/>
                              </a:solidFill>
                              <a:ln w="6350">
                                <a:noFill/>
                              </a:ln>
                            </wps:spPr>
                            <wps:txbx>
                              <w:txbxContent>
                                <w:p w:rsidR="00932B3F" w:rsidRDefault="00932B3F">
                                  <w:pPr>
                                    <w:rPr>
                                      <w:sz w:val="12"/>
                                      <w:szCs w:val="12"/>
                                      <w:lang w:val="ru-RU"/>
                                    </w:rPr>
                                  </w:pPr>
                                  <w:r>
                                    <w:rPr>
                                      <w:sz w:val="12"/>
                                      <w:szCs w:val="12"/>
                                      <w:lang w:val="ru-RU"/>
                                    </w:rPr>
                                    <w:t>наружный диаметр 32</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15" o:spid="_x0000_s1041" type="#_x0000_t202" style="position:absolute;left:0;text-align:left;margin-left:302.2pt;margin-top:114.65pt;width:95.15pt;height:8.1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" stroked="f" strokeweight=".5pt">
                      <v:textbox inset="0,0,0,0">
                        <w:txbxContent>
                          <w:p w:rsidR="00932B3F" w:rsidRDefault="00932B3F">
                            <w:pPr>
                              <w:rPr>
                                <w:sz w:val="12"/>
                                <w:szCs w:val="12"/>
                                <w:lang w:val="ru-RU"/>
                              </w:rPr>
                            </w:pPr>
                            <w:r>
                              <w:rPr>
                                <w:sz w:val="12"/>
                                <w:szCs w:val="12"/>
                                <w:lang w:val="ru-RU"/>
                              </w:rPr>
                              <w:t>наружный диаметр 32</w:t>
                            </w:r>
                          </w:p>
                        </w:txbxContent>
                      </v:textbox>
                    </v:shape>
                  </w:pict>
                </mc:Fallback>
              </mc:AlternateContent>
            </w:r>
            <w:r>
              <w:rPr>
                <w:b w:val="0"/>
                <w:bCs w:val="0"/>
                <w:noProof/>
                <w:szCs w:val="24"/>
                <w:lang w:eastAsia="ru-RU"/>
              </w:rPr>
              <mc:AlternateContent>
                <mc:Choice Requires="wps">
                  <w:drawing>
                    <wp:anchor distT="0" distB="0" distL="114300" distR="114300" simplePos="0" relativeHeight="251669504" behindDoc="0" locked="0" layoutInCell="1" allowOverlap="1" wp14:anchorId="0556319A" wp14:editId="56B98FC6">
                      <wp:simplePos x="0" y="0"/>
                      <wp:positionH relativeFrom="column">
                        <wp:posOffset>4394835</wp:posOffset>
                      </wp:positionH>
                      <wp:positionV relativeFrom="paragraph">
                        <wp:posOffset>3578860</wp:posOffset>
                      </wp:positionV>
                      <wp:extent cx="802640" cy="254635"/>
                      <wp:effectExtent l="0" t="0" r="0" b="0"/>
                      <wp:wrapNone/>
                      <wp:docPr id="14" name="Поле 14"/>
                      <wp:cNvGraphicFramePr/>
                      <a:graphic xmlns:a="http://schemas.openxmlformats.org/drawingml/2006/main">
                        <a:graphicData uri="http://schemas.microsoft.com/office/word/2010/wordprocessingShape">
                          <wps:wsp>
                            <wps:cNvSpPr txBox="1"/>
                            <wps:spPr bwMode="auto">
                              <a:xfrm>
                                <a:off x="0" y="0"/>
                                <a:ext cx="802805" cy="254441"/>
                              </a:xfrm>
                              <a:prstGeom prst="rect">
                                <a:avLst/>
                              </a:prstGeom>
                              <a:solidFill>
                                <a:srgbClr val="FFFFFF"/>
                              </a:solidFill>
                              <a:ln w="6350">
                                <a:noFill/>
                              </a:ln>
                            </wps:spPr>
                            <wps:txbx>
                              <w:txbxContent>
                                <w:p w:rsidR="00932B3F" w:rsidRDefault="00932B3F">
                                  <w:pPr>
                                    <w:rPr>
                                      <w:sz w:val="12"/>
                                      <w:szCs w:val="12"/>
                                      <w:lang w:val="ru-RU"/>
                                    </w:rPr>
                                  </w:pPr>
                                  <w:r>
                                    <w:rPr>
                                      <w:sz w:val="12"/>
                                      <w:szCs w:val="12"/>
                                      <w:lang w:val="ru-RU"/>
                                    </w:rPr>
                                    <w:t>кран, внутренний диаметр 3</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14" o:spid="_x0000_s1042" type="#_x0000_t202" style="position:absolute;left:0;text-align:left;margin-left:346.05pt;margin-top:281.8pt;width:63.2pt;height:20.0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" stroked="f" strokeweight=".5pt">
                      <v:textbox inset="0,0,0,0">
                        <w:txbxContent>
                          <w:p w:rsidR="00932B3F" w:rsidRDefault="00932B3F">
                            <w:pPr>
                              <w:rPr>
                                <w:sz w:val="12"/>
                                <w:szCs w:val="12"/>
                                <w:lang w:val="ru-RU"/>
                              </w:rPr>
                            </w:pPr>
                            <w:r>
                              <w:rPr>
                                <w:sz w:val="12"/>
                                <w:szCs w:val="12"/>
                                <w:lang w:val="ru-RU"/>
                              </w:rPr>
                              <w:t>кран, внутренний диаметр 3</w:t>
                            </w:r>
                          </w:p>
                        </w:txbxContent>
                      </v:textbox>
                    </v:shape>
                  </w:pict>
                </mc:Fallback>
              </mc:AlternateContent>
            </w:r>
            <w:r>
              <w:rPr>
                <w:b w:val="0"/>
                <w:bCs w:val="0"/>
                <w:noProof/>
                <w:szCs w:val="24"/>
                <w:lang w:eastAsia="ru-RU"/>
              </w:rPr>
              <mc:AlternateContent>
                <mc:Choice Requires="wps">
                  <w:drawing>
                    <wp:anchor distT="0" distB="0" distL="114300" distR="114300" simplePos="0" relativeHeight="251668480" behindDoc="0" locked="0" layoutInCell="1" allowOverlap="1" wp14:anchorId="27CD8CED" wp14:editId="13A42C74">
                      <wp:simplePos x="0" y="0"/>
                      <wp:positionH relativeFrom="column">
                        <wp:posOffset>2541905</wp:posOffset>
                      </wp:positionH>
                      <wp:positionV relativeFrom="paragraph">
                        <wp:posOffset>5590540</wp:posOffset>
                      </wp:positionV>
                      <wp:extent cx="795020" cy="302260"/>
                      <wp:effectExtent l="0" t="0" r="5080" b="3175"/>
                      <wp:wrapNone/>
                      <wp:docPr id="13" name="Поле 13"/>
                      <wp:cNvGraphicFramePr/>
                      <a:graphic xmlns:a="http://schemas.openxmlformats.org/drawingml/2006/main">
                        <a:graphicData uri="http://schemas.microsoft.com/office/word/2010/wordprocessingShape">
                          <wps:wsp>
                            <wps:cNvSpPr txBox="1"/>
                            <wps:spPr bwMode="auto">
                              <a:xfrm>
                                <a:off x="0" y="0"/>
                                <a:ext cx="795130" cy="302149"/>
                              </a:xfrm>
                              <a:prstGeom prst="rect">
                                <a:avLst/>
                              </a:prstGeom>
                              <a:solidFill>
                                <a:srgbClr val="FFFFFF"/>
                              </a:solidFill>
                              <a:ln w="6350">
                                <a:noFill/>
                              </a:ln>
                            </wps:spPr>
                            <wps:txbx>
                              <w:txbxContent>
                                <w:p w:rsidR="00932B3F" w:rsidRDefault="00932B3F">
                                  <w:pPr>
                                    <w:jc w:val="right"/>
                                    <w:rPr>
                                      <w:sz w:val="12"/>
                                      <w:szCs w:val="12"/>
                                      <w:lang w:val="ru-RU"/>
                                    </w:rPr>
                                  </w:pPr>
                                  <w:r>
                                    <w:rPr>
                                      <w:sz w:val="12"/>
                                      <w:szCs w:val="12"/>
                                      <w:lang w:val="ru-RU"/>
                                    </w:rPr>
                                    <w:t>кран, внутренний диаметр 3</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13" o:spid="_x0000_s1043" type="#_x0000_t202" style="position:absolute;left:0;text-align:left;margin-left:200.15pt;margin-top:440.2pt;width:62.6pt;height:23.8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" stroked="f" strokeweight=".5pt">
                      <v:textbox inset="0,0,0,0">
                        <w:txbxContent>
                          <w:p w:rsidR="00932B3F" w:rsidRDefault="00932B3F">
                            <w:pPr>
                              <w:jc w:val="right"/>
                              <w:rPr>
                                <w:sz w:val="12"/>
                                <w:szCs w:val="12"/>
                                <w:lang w:val="ru-RU"/>
                              </w:rPr>
                            </w:pPr>
                            <w:r>
                              <w:rPr>
                                <w:sz w:val="12"/>
                                <w:szCs w:val="12"/>
                                <w:lang w:val="ru-RU"/>
                              </w:rPr>
                              <w:t>кран, внутренний диаметр 3</w:t>
                            </w:r>
                          </w:p>
                        </w:txbxContent>
                      </v:textbox>
                    </v:shape>
                  </w:pict>
                </mc:Fallback>
              </mc:AlternateContent>
            </w:r>
            <w:r>
              <w:rPr>
                <w:b w:val="0"/>
                <w:bCs w:val="0"/>
                <w:noProof/>
                <w:szCs w:val="24"/>
                <w:lang w:eastAsia="ru-RU"/>
              </w:rPr>
              <mc:AlternateContent>
                <mc:Choice Requires="wps">
                  <w:drawing>
                    <wp:anchor distT="0" distB="0" distL="114300" distR="114300" simplePos="0" relativeHeight="251667456" behindDoc="0" locked="0" layoutInCell="1" allowOverlap="1" wp14:anchorId="1C4A1524" wp14:editId="6119C5FE">
                      <wp:simplePos x="0" y="0"/>
                      <wp:positionH relativeFrom="column">
                        <wp:posOffset>3941445</wp:posOffset>
                      </wp:positionH>
                      <wp:positionV relativeFrom="paragraph">
                        <wp:posOffset>6155055</wp:posOffset>
                      </wp:positionV>
                      <wp:extent cx="1256030" cy="95250"/>
                      <wp:effectExtent l="0" t="0" r="1270" b="0"/>
                      <wp:wrapNone/>
                      <wp:docPr id="12" name="Поле 12"/>
                      <wp:cNvGraphicFramePr/>
                      <a:graphic xmlns:a="http://schemas.openxmlformats.org/drawingml/2006/main">
                        <a:graphicData uri="http://schemas.microsoft.com/office/word/2010/wordprocessingShape">
                          <wps:wsp>
                            <wps:cNvSpPr txBox="1"/>
                            <wps:spPr bwMode="auto">
                              <a:xfrm>
                                <a:off x="0" y="0"/>
                                <a:ext cx="1256306" cy="95416"/>
                              </a:xfrm>
                              <a:prstGeom prst="rect">
                                <a:avLst/>
                              </a:prstGeom>
                              <a:solidFill>
                                <a:srgbClr val="FFFFFF"/>
                              </a:solidFill>
                              <a:ln w="6350">
                                <a:noFill/>
                              </a:ln>
                            </wps:spPr>
                            <wps:txbx>
                              <w:txbxContent>
                                <w:p w:rsidR="00932B3F" w:rsidRDefault="00932B3F">
                                  <w:pPr>
                                    <w:rPr>
                                      <w:sz w:val="12"/>
                                      <w:szCs w:val="12"/>
                                      <w:lang w:val="ru-RU"/>
                                    </w:rPr>
                                  </w:pPr>
                                  <w:r>
                                    <w:rPr>
                                      <w:sz w:val="12"/>
                                      <w:szCs w:val="12"/>
                                      <w:lang w:val="ru-RU"/>
                                    </w:rPr>
                                    <w:t>внутренний диаметр 3</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12" o:spid="_x0000_s1044" type="#_x0000_t202" style="position:absolute;left:0;text-align:left;margin-left:310.35pt;margin-top:484.65pt;width:98.9pt;height:7.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" stroked="f" strokeweight=".5pt">
                      <v:textbox inset="0,0,0,0">
                        <w:txbxContent>
                          <w:p w:rsidR="00932B3F" w:rsidRDefault="00932B3F">
                            <w:pPr>
                              <w:rPr>
                                <w:sz w:val="12"/>
                                <w:szCs w:val="12"/>
                                <w:lang w:val="ru-RU"/>
                              </w:rPr>
                            </w:pPr>
                            <w:r>
                              <w:rPr>
                                <w:sz w:val="12"/>
                                <w:szCs w:val="12"/>
                                <w:lang w:val="ru-RU"/>
                              </w:rPr>
                              <w:t>внутренний диаметр 3</w:t>
                            </w:r>
                          </w:p>
                        </w:txbxContent>
                      </v:textbox>
                    </v:shape>
                  </w:pict>
                </mc:Fallback>
              </mc:AlternateContent>
            </w:r>
            <w:r>
              <w:rPr>
                <w:b w:val="0"/>
                <w:bCs w:val="0"/>
                <w:noProof/>
                <w:szCs w:val="24"/>
                <w:lang w:eastAsia="ru-RU"/>
              </w:rPr>
              <mc:AlternateContent>
                <mc:Choice Requires="wps">
                  <w:drawing>
                    <wp:anchor distT="0" distB="0" distL="114300" distR="114300" simplePos="0" relativeHeight="251666432" behindDoc="0" locked="0" layoutInCell="1" allowOverlap="1" wp14:anchorId="34CD78CA" wp14:editId="499FBD37">
                      <wp:simplePos x="0" y="0"/>
                      <wp:positionH relativeFrom="column">
                        <wp:posOffset>4275455</wp:posOffset>
                      </wp:positionH>
                      <wp:positionV relativeFrom="paragraph">
                        <wp:posOffset>2672715</wp:posOffset>
                      </wp:positionV>
                      <wp:extent cx="683895" cy="230505"/>
                      <wp:effectExtent l="0" t="0" r="2540" b="0"/>
                      <wp:wrapNone/>
                      <wp:docPr id="11" name="Поле 11"/>
                      <wp:cNvGraphicFramePr/>
                      <a:graphic xmlns:a="http://schemas.openxmlformats.org/drawingml/2006/main">
                        <a:graphicData uri="http://schemas.microsoft.com/office/word/2010/wordprocessingShape">
                          <wps:wsp>
                            <wps:cNvSpPr txBox="1"/>
                            <wps:spPr bwMode="auto">
                              <a:xfrm>
                                <a:off x="0" y="0"/>
                                <a:ext cx="683812" cy="230588"/>
                              </a:xfrm>
                              <a:prstGeom prst="rect">
                                <a:avLst/>
                              </a:prstGeom>
                              <a:solidFill>
                                <a:srgbClr val="FFFFFF"/>
                              </a:solidFill>
                              <a:ln w="6350">
                                <a:noFill/>
                              </a:ln>
                            </wps:spPr>
                            <wps:txbx>
                              <w:txbxContent>
                                <w:p w:rsidR="00932B3F" w:rsidRDefault="00932B3F">
                                  <w:pPr>
                                    <w:rPr>
                                      <w:sz w:val="12"/>
                                      <w:szCs w:val="12"/>
                                      <w:lang w:val="ru-RU"/>
                                    </w:rPr>
                                  </w:pPr>
                                  <w:r>
                                    <w:rPr>
                                      <w:sz w:val="12"/>
                                      <w:szCs w:val="12"/>
                                      <w:lang w:val="ru-RU"/>
                                    </w:rPr>
                                    <w:t>наружный диаметр 10</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11" o:spid="_x0000_s1045" type="#_x0000_t202" style="position:absolute;left:0;text-align:left;margin-left:336.65pt;margin-top:210.45pt;width:53.85pt;height:18.1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" stroked="f" strokeweight=".5pt">
                      <v:textbox inset="0,0,0,0">
                        <w:txbxContent>
                          <w:p w:rsidR="00932B3F" w:rsidRDefault="00932B3F">
                            <w:pPr>
                              <w:rPr>
                                <w:sz w:val="12"/>
                                <w:szCs w:val="12"/>
                                <w:lang w:val="ru-RU"/>
                              </w:rPr>
                            </w:pPr>
                            <w:r>
                              <w:rPr>
                                <w:sz w:val="12"/>
                                <w:szCs w:val="12"/>
                                <w:lang w:val="ru-RU"/>
                              </w:rPr>
                              <w:t>наружный диаметр 10</w:t>
                            </w:r>
                          </w:p>
                        </w:txbxContent>
                      </v:textbox>
                    </v:shape>
                  </w:pict>
                </mc:Fallback>
              </mc:AlternateContent>
            </w:r>
            <w:r>
              <w:rPr>
                <w:b w:val="0"/>
                <w:bCs w:val="0"/>
                <w:noProof/>
                <w:szCs w:val="24"/>
                <w:lang w:eastAsia="ru-RU"/>
              </w:rPr>
              <mc:AlternateContent>
                <mc:Choice Requires="wps">
                  <w:drawing>
                    <wp:anchor distT="0" distB="0" distL="114300" distR="114300" simplePos="0" relativeHeight="251665408" behindDoc="0" locked="0" layoutInCell="1" allowOverlap="1" wp14:anchorId="102ACD09" wp14:editId="550894E1">
                      <wp:simplePos x="0" y="0"/>
                      <wp:positionH relativeFrom="column">
                        <wp:posOffset>4275455</wp:posOffset>
                      </wp:positionH>
                      <wp:positionV relativeFrom="paragraph">
                        <wp:posOffset>2155825</wp:posOffset>
                      </wp:positionV>
                      <wp:extent cx="628015" cy="421640"/>
                      <wp:effectExtent l="0" t="0" r="635" b="0"/>
                      <wp:wrapNone/>
                      <wp:docPr id="10" name="Поле 10"/>
                      <wp:cNvGraphicFramePr/>
                      <a:graphic xmlns:a="http://schemas.openxmlformats.org/drawingml/2006/main">
                        <a:graphicData uri="http://schemas.microsoft.com/office/word/2010/wordprocessingShape">
                          <wps:wsp>
                            <wps:cNvSpPr txBox="1"/>
                            <wps:spPr bwMode="auto">
                              <a:xfrm>
                                <a:off x="0" y="0"/>
                                <a:ext cx="628153" cy="421419"/>
                              </a:xfrm>
                              <a:prstGeom prst="rect">
                                <a:avLst/>
                              </a:prstGeom>
                              <a:solidFill>
                                <a:srgbClr val="FFFFFF"/>
                              </a:solidFill>
                              <a:ln w="6350">
                                <a:noFill/>
                              </a:ln>
                            </wps:spPr>
                            <wps:txbx>
                              <w:txbxContent>
                                <w:p w:rsidR="00932B3F" w:rsidRDefault="00932B3F">
                                  <w:pPr>
                                    <w:rPr>
                                      <w:sz w:val="12"/>
                                      <w:szCs w:val="12"/>
                                      <w:lang w:val="ru-RU"/>
                                    </w:rPr>
                                  </w:pPr>
                                  <w:r>
                                    <w:rPr>
                                      <w:sz w:val="12"/>
                                      <w:szCs w:val="12"/>
                                      <w:lang w:val="ru-RU"/>
                                    </w:rPr>
                                    <w:t>отметка на уровне 50 см</w:t>
                                  </w:r>
                                  <w:r>
                                    <w:rPr>
                                      <w:sz w:val="12"/>
                                      <w:szCs w:val="12"/>
                                      <w:vertAlign w:val="superscript"/>
                                      <w:lang w:val="ru-RU"/>
                                    </w:rPr>
                                    <w:t>3</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Поле 10" o:spid="_x0000_s1046" type="#_x0000_t202" style="position:absolute;left:0;text-align:left;margin-left:336.65pt;margin-top:169.75pt;width:49.45pt;height:33.2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" stroked="f" strokeweight=".5pt">
                      <v:textbox inset="0,0,0,0">
                        <w:txbxContent>
                          <w:p w:rsidR="00932B3F" w:rsidRDefault="00932B3F">
                            <w:pPr>
                              <w:rPr>
                                <w:sz w:val="12"/>
                                <w:szCs w:val="12"/>
                                <w:lang w:val="ru-RU"/>
                              </w:rPr>
                            </w:pPr>
                            <w:r>
                              <w:rPr>
                                <w:sz w:val="12"/>
                                <w:szCs w:val="12"/>
                                <w:lang w:val="ru-RU"/>
                              </w:rPr>
                              <w:t>отметка на уровне 50 см</w:t>
                            </w:r>
                            <w:r>
                              <w:rPr>
                                <w:sz w:val="12"/>
                                <w:szCs w:val="12"/>
                                <w:vertAlign w:val="superscript"/>
                                <w:lang w:val="ru-RU"/>
                              </w:rPr>
                              <w:t>3</w:t>
                            </w:r>
                          </w:p>
                        </w:txbxContent>
                      </v:textbox>
                    </v:shape>
                  </w:pict>
                </mc:Fallback>
              </mc:AlternateContent>
            </w:r>
            <w:r>
              <w:rPr>
                <w:b w:val="0"/>
                <w:bCs w:val="0"/>
                <w:noProof/>
                <w:szCs w:val="24"/>
                <w:lang w:eastAsia="ru-RU"/>
              </w:rPr>
              <w:drawing>
                <wp:inline distT="0" distB="0" distL="0" distR="0" wp14:anchorId="454467EF" wp14:editId="6C5420C0">
                  <wp:extent cx="6070600" cy="6366510"/>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071428" cy="6367346"/>
                          </a:xfrm>
                          <a:prstGeom prst="rect">
                            <a:avLst/>
                          </a:prstGeom>
                          <a:noFill/>
                          <a:ln>
                            <a:noFill/>
                          </a:ln>
                        </pic:spPr>
                      </pic:pic>
                    </a:graphicData>
                  </a:graphic>
                </wp:inline>
              </w:drawing>
            </w:r>
          </w:p>
        </w:tc>
      </w:tr>
      <w:tr w:rsidR="001C4CC1" w:rsidRPr="00645022">
        <w:tc>
          <w:tcPr>
            <w:tcW w:w="9854" w:type="dxa"/>
          </w:tcPr>
          <w:p w:rsidR="001C4CC1" w:rsidRDefault="00CB613C">
            <w:pPr>
              <w:pStyle w:val="12"/>
              <w:spacing w:before="0" w:after="0"/>
              <w:ind w:firstLine="0"/>
              <w:rPr>
                <w:b w:val="0"/>
                <w:bCs w:val="0"/>
                <w:sz w:val="20"/>
                <w:szCs w:val="20"/>
              </w:rPr>
            </w:pPr>
            <w:r>
              <w:rPr>
                <w:b w:val="0"/>
                <w:bCs w:val="0"/>
                <w:sz w:val="20"/>
                <w:szCs w:val="20"/>
              </w:rPr>
              <w:t>Все размеры указаны в миллиметрах.</w:t>
            </w:r>
          </w:p>
        </w:tc>
      </w:tr>
      <w:tr w:rsidR="001C4CC1">
        <w:tc>
          <w:tcPr>
            <w:tcW w:w="9854" w:type="dxa"/>
          </w:tcPr>
          <w:p w:rsidR="001C4CC1" w:rsidRDefault="00CB613C">
            <w:pPr>
              <w:pStyle w:val="12"/>
              <w:spacing w:before="120"/>
              <w:ind w:firstLine="0"/>
              <w:contextualSpacing w:val="0"/>
              <w:jc w:val="center"/>
              <w:rPr>
                <w:b w:val="0"/>
                <w:bCs w:val="0"/>
                <w:szCs w:val="24"/>
              </w:rPr>
            </w:pPr>
            <w:r>
              <w:rPr>
                <w:b w:val="0"/>
                <w:bCs w:val="0"/>
                <w:szCs w:val="24"/>
              </w:rPr>
              <w:t>Рисунок 1 – Экстракционный аппарат</w:t>
            </w:r>
          </w:p>
        </w:tc>
      </w:tr>
    </w:tbl>
    <w:p w:rsidR="001C4CC1" w:rsidRDefault="001C4CC1">
      <w:pPr>
        <w:pStyle w:val="12"/>
        <w:spacing w:before="0" w:after="0"/>
        <w:ind w:firstLine="0"/>
        <w:rPr>
          <w:b w:val="0"/>
          <w:bCs w:val="0"/>
          <w:szCs w:val="24"/>
        </w:rPr>
      </w:pPr>
    </w:p>
    <w:p w:rsidR="001C4CC1" w:rsidRDefault="001C4CC1">
      <w:pPr>
        <w:pStyle w:val="12"/>
        <w:spacing w:before="0" w:after="0"/>
        <w:rPr>
          <w:b w:val="0"/>
          <w:bCs w:val="0"/>
          <w:szCs w:val="24"/>
        </w:rPr>
      </w:pPr>
    </w:p>
    <w:p w:rsidR="00AC431C" w:rsidRDefault="00AC431C">
      <w:pPr>
        <w:rPr>
          <w:b/>
          <w:lang w:val="ru-RU"/>
        </w:rPr>
      </w:pPr>
      <w:bookmarkStart w:id="79" w:name="_Toc23871517"/>
      <w:r>
        <w:br w:type="page"/>
      </w:r>
    </w:p>
    <w:p w:rsidR="001C4CC1" w:rsidRDefault="00CB613C">
      <w:pPr>
        <w:pStyle w:val="1"/>
      </w:pPr>
      <w:r>
        <w:lastRenderedPageBreak/>
        <w:t>5 Реактивы и материалы</w:t>
      </w:r>
      <w:bookmarkEnd w:id="79"/>
      <w:r>
        <w:t xml:space="preserve"> </w:t>
      </w:r>
    </w:p>
    <w:p w:rsidR="001C4CC1" w:rsidRDefault="00CB613C">
      <w:pPr>
        <w:pStyle w:val="12"/>
        <w:spacing w:before="0" w:after="0"/>
        <w:rPr>
          <w:b w:val="0"/>
          <w:bCs w:val="0"/>
          <w:szCs w:val="24"/>
        </w:rPr>
      </w:pPr>
      <w:r>
        <w:rPr>
          <w:b w:val="0"/>
          <w:bCs w:val="0"/>
          <w:szCs w:val="24"/>
        </w:rPr>
        <w:t>5.1 Ацетон, соответствующий требованиям [1].</w:t>
      </w:r>
    </w:p>
    <w:p w:rsidR="001C4CC1" w:rsidRDefault="00CB613C">
      <w:pPr>
        <w:pStyle w:val="12"/>
        <w:spacing w:before="0" w:after="0"/>
        <w:rPr>
          <w:b w:val="0"/>
          <w:bCs w:val="0"/>
          <w:sz w:val="22"/>
          <w:szCs w:val="22"/>
        </w:rPr>
      </w:pPr>
      <w:r>
        <w:rPr>
          <w:b w:val="0"/>
          <w:bCs w:val="0"/>
          <w:spacing w:val="40"/>
          <w:sz w:val="22"/>
          <w:szCs w:val="22"/>
        </w:rPr>
        <w:t>Примечание</w:t>
      </w:r>
      <w:r>
        <w:rPr>
          <w:b w:val="0"/>
          <w:bCs w:val="0"/>
          <w:sz w:val="22"/>
          <w:szCs w:val="22"/>
        </w:rPr>
        <w:t xml:space="preserve"> – допускается использовать ацетон, ч.д.а. по ГОСТ 2603. </w:t>
      </w:r>
    </w:p>
    <w:p w:rsidR="001C4CC1" w:rsidRDefault="00CB613C">
      <w:pPr>
        <w:pStyle w:val="12"/>
        <w:spacing w:before="0" w:after="0"/>
        <w:rPr>
          <w:b w:val="0"/>
          <w:bCs w:val="0"/>
          <w:szCs w:val="24"/>
        </w:rPr>
      </w:pPr>
      <w:r>
        <w:rPr>
          <w:b w:val="0"/>
          <w:bCs w:val="0"/>
          <w:szCs w:val="24"/>
        </w:rPr>
        <w:t>5.2 Спирт изопропиловый, соответствующий требованиям [2].</w:t>
      </w:r>
    </w:p>
    <w:p w:rsidR="00645022" w:rsidRDefault="00CB613C">
      <w:pPr>
        <w:pStyle w:val="12"/>
        <w:spacing w:before="0" w:after="0"/>
        <w:rPr>
          <w:b w:val="0"/>
          <w:bCs w:val="0"/>
          <w:sz w:val="22"/>
          <w:szCs w:val="22"/>
        </w:rPr>
      </w:pPr>
      <w:r>
        <w:rPr>
          <w:b w:val="0"/>
          <w:bCs w:val="0"/>
          <w:spacing w:val="40"/>
          <w:sz w:val="22"/>
          <w:szCs w:val="22"/>
        </w:rPr>
        <w:t>Примечание</w:t>
      </w:r>
      <w:r>
        <w:rPr>
          <w:b w:val="0"/>
          <w:bCs w:val="0"/>
          <w:sz w:val="22"/>
          <w:szCs w:val="22"/>
        </w:rPr>
        <w:t xml:space="preserve"> – допускается использовать спирт изопропиловый, ч.д.а. по ГОСТ 9805.</w:t>
      </w:r>
    </w:p>
    <w:p w:rsidR="001C4CC1" w:rsidRDefault="00645022">
      <w:pPr>
        <w:pStyle w:val="12"/>
        <w:spacing w:before="0" w:after="0"/>
        <w:rPr>
          <w:b w:val="0"/>
          <w:bCs w:val="0"/>
          <w:sz w:val="22"/>
          <w:szCs w:val="22"/>
        </w:rPr>
      </w:pPr>
      <w:r>
        <w:rPr>
          <w:b w:val="0"/>
          <w:bCs w:val="0"/>
          <w:sz w:val="22"/>
          <w:szCs w:val="22"/>
        </w:rPr>
        <w:t xml:space="preserve">5.3 </w:t>
      </w:r>
      <w:r>
        <w:rPr>
          <w:b w:val="0"/>
          <w:bCs w:val="0"/>
          <w:szCs w:val="24"/>
        </w:rPr>
        <w:t>Спирт этиловый ректификованный технический по ГОСТ 18300</w:t>
      </w:r>
      <w:r w:rsidRPr="00D91951">
        <w:rPr>
          <w:b w:val="0"/>
          <w:bCs w:val="0"/>
          <w:szCs w:val="24"/>
          <w:vertAlign w:val="superscript"/>
        </w:rPr>
        <w:t>2</w:t>
      </w:r>
      <w:r w:rsidR="00CB613C">
        <w:rPr>
          <w:b w:val="0"/>
          <w:bCs w:val="0"/>
          <w:sz w:val="22"/>
          <w:szCs w:val="22"/>
        </w:rPr>
        <w:t xml:space="preserve"> </w:t>
      </w:r>
    </w:p>
    <w:p w:rsidR="001C4CC1" w:rsidRDefault="00CB613C">
      <w:pPr>
        <w:pStyle w:val="12"/>
        <w:spacing w:before="0" w:after="0"/>
        <w:rPr>
          <w:b w:val="0"/>
          <w:bCs w:val="0"/>
          <w:szCs w:val="24"/>
        </w:rPr>
      </w:pPr>
      <w:r>
        <w:rPr>
          <w:b w:val="0"/>
          <w:bCs w:val="0"/>
          <w:szCs w:val="24"/>
        </w:rPr>
        <w:t>5.</w:t>
      </w:r>
      <w:r w:rsidR="00645022">
        <w:rPr>
          <w:b w:val="0"/>
          <w:bCs w:val="0"/>
          <w:szCs w:val="24"/>
        </w:rPr>
        <w:t>4</w:t>
      </w:r>
      <w:r>
        <w:rPr>
          <w:b w:val="0"/>
          <w:bCs w:val="0"/>
          <w:szCs w:val="24"/>
        </w:rPr>
        <w:t xml:space="preserve"> </w:t>
      </w:r>
      <w:r w:rsidR="00DA3CDE">
        <w:rPr>
          <w:b w:val="0"/>
          <w:bCs w:val="0"/>
          <w:szCs w:val="24"/>
        </w:rPr>
        <w:t>Барий азотнокислый</w:t>
      </w:r>
      <w:r>
        <w:rPr>
          <w:b w:val="0"/>
          <w:bCs w:val="0"/>
          <w:szCs w:val="24"/>
        </w:rPr>
        <w:t>, кристаллический, квалификации х.ч.</w:t>
      </w:r>
    </w:p>
    <w:p w:rsidR="001C4CC1" w:rsidRDefault="00CB613C">
      <w:pPr>
        <w:pStyle w:val="12"/>
        <w:spacing w:before="0" w:after="0"/>
        <w:rPr>
          <w:b w:val="0"/>
          <w:bCs w:val="0"/>
          <w:sz w:val="22"/>
          <w:szCs w:val="22"/>
        </w:rPr>
      </w:pPr>
      <w:r>
        <w:rPr>
          <w:b w:val="0"/>
          <w:bCs w:val="0"/>
          <w:spacing w:val="40"/>
          <w:sz w:val="22"/>
          <w:szCs w:val="22"/>
        </w:rPr>
        <w:t>Примечание</w:t>
      </w:r>
      <w:r w:rsidR="00AC431C" w:rsidRPr="006049AF">
        <w:rPr>
          <w:b w:val="0"/>
          <w:bCs w:val="0"/>
          <w:spacing w:val="40"/>
          <w:sz w:val="22"/>
          <w:szCs w:val="22"/>
        </w:rPr>
        <w:t xml:space="preserve"> </w:t>
      </w:r>
      <w:r>
        <w:rPr>
          <w:b w:val="0"/>
          <w:bCs w:val="0"/>
          <w:sz w:val="22"/>
          <w:szCs w:val="22"/>
        </w:rPr>
        <w:t>– допускается использовать бари</w:t>
      </w:r>
      <w:r w:rsidR="00DA3CDE">
        <w:rPr>
          <w:b w:val="0"/>
          <w:bCs w:val="0"/>
          <w:sz w:val="22"/>
          <w:szCs w:val="22"/>
        </w:rPr>
        <w:t>й азотнокислый</w:t>
      </w:r>
      <w:r>
        <w:rPr>
          <w:b w:val="0"/>
          <w:bCs w:val="0"/>
          <w:sz w:val="22"/>
          <w:szCs w:val="22"/>
        </w:rPr>
        <w:t>, ч.д.а. по ГОСТ 3777.</w:t>
      </w:r>
    </w:p>
    <w:p w:rsidR="001C4CC1" w:rsidRDefault="00CB613C">
      <w:pPr>
        <w:pStyle w:val="12"/>
        <w:spacing w:before="0" w:after="0"/>
        <w:rPr>
          <w:b w:val="0"/>
          <w:bCs w:val="0"/>
          <w:szCs w:val="24"/>
        </w:rPr>
      </w:pPr>
      <w:r>
        <w:rPr>
          <w:b w:val="0"/>
          <w:bCs w:val="0"/>
          <w:szCs w:val="24"/>
        </w:rPr>
        <w:t>5.</w:t>
      </w:r>
      <w:r w:rsidR="00645022">
        <w:rPr>
          <w:b w:val="0"/>
          <w:bCs w:val="0"/>
          <w:szCs w:val="24"/>
        </w:rPr>
        <w:t>5</w:t>
      </w:r>
      <w:r>
        <w:rPr>
          <w:b w:val="0"/>
          <w:bCs w:val="0"/>
          <w:szCs w:val="24"/>
        </w:rPr>
        <w:t xml:space="preserve">  Кислота соляная, ч.д.а (плотность 1,19 г/см</w:t>
      </w:r>
      <w:r>
        <w:rPr>
          <w:b w:val="0"/>
          <w:bCs w:val="0"/>
          <w:szCs w:val="24"/>
          <w:vertAlign w:val="superscript"/>
        </w:rPr>
        <w:t>3</w:t>
      </w:r>
      <w:r>
        <w:rPr>
          <w:b w:val="0"/>
          <w:bCs w:val="0"/>
          <w:szCs w:val="24"/>
        </w:rPr>
        <w:t>) по ГОСТ 3118.</w:t>
      </w:r>
    </w:p>
    <w:p w:rsidR="001C4CC1" w:rsidRDefault="00CB613C">
      <w:pPr>
        <w:pStyle w:val="12"/>
        <w:spacing w:before="0" w:after="0"/>
        <w:rPr>
          <w:b w:val="0"/>
          <w:bCs w:val="0"/>
          <w:szCs w:val="24"/>
        </w:rPr>
      </w:pPr>
      <w:r>
        <w:rPr>
          <w:b w:val="0"/>
          <w:bCs w:val="0"/>
          <w:szCs w:val="24"/>
        </w:rPr>
        <w:t>5.</w:t>
      </w:r>
      <w:r w:rsidR="00645022">
        <w:rPr>
          <w:b w:val="0"/>
          <w:bCs w:val="0"/>
          <w:szCs w:val="24"/>
        </w:rPr>
        <w:t>5</w:t>
      </w:r>
      <w:r>
        <w:rPr>
          <w:b w:val="0"/>
          <w:bCs w:val="0"/>
          <w:szCs w:val="24"/>
        </w:rPr>
        <w:t>.1 Кислота соляная, 0,1 моль/дм</w:t>
      </w:r>
      <w:r>
        <w:rPr>
          <w:b w:val="0"/>
          <w:bCs w:val="0"/>
          <w:szCs w:val="24"/>
          <w:vertAlign w:val="superscript"/>
        </w:rPr>
        <w:t xml:space="preserve">3 </w:t>
      </w:r>
      <w:r>
        <w:rPr>
          <w:b w:val="0"/>
          <w:bCs w:val="0"/>
          <w:szCs w:val="24"/>
        </w:rPr>
        <w:t>водный раствор. Добавляют 9 см</w:t>
      </w:r>
      <w:r>
        <w:rPr>
          <w:b w:val="0"/>
          <w:bCs w:val="0"/>
          <w:szCs w:val="24"/>
          <w:vertAlign w:val="superscript"/>
        </w:rPr>
        <w:t>3</w:t>
      </w:r>
      <w:r>
        <w:rPr>
          <w:b w:val="0"/>
          <w:bCs w:val="0"/>
          <w:szCs w:val="24"/>
        </w:rPr>
        <w:t xml:space="preserve"> концентрированной соляной кислоты к 1 дм</w:t>
      </w:r>
      <w:r>
        <w:rPr>
          <w:b w:val="0"/>
          <w:bCs w:val="0"/>
          <w:szCs w:val="24"/>
          <w:vertAlign w:val="superscript"/>
        </w:rPr>
        <w:t>3</w:t>
      </w:r>
      <w:r>
        <w:rPr>
          <w:b w:val="0"/>
          <w:bCs w:val="0"/>
          <w:szCs w:val="24"/>
        </w:rPr>
        <w:t xml:space="preserve"> воды.</w:t>
      </w:r>
    </w:p>
    <w:p w:rsidR="001C4CC1" w:rsidRDefault="00CB613C">
      <w:pPr>
        <w:pStyle w:val="12"/>
        <w:spacing w:before="0" w:after="0"/>
        <w:rPr>
          <w:b w:val="0"/>
          <w:bCs w:val="0"/>
          <w:szCs w:val="24"/>
        </w:rPr>
      </w:pPr>
      <w:r>
        <w:rPr>
          <w:b w:val="0"/>
          <w:bCs w:val="0"/>
          <w:szCs w:val="24"/>
        </w:rPr>
        <w:t>5.</w:t>
      </w:r>
      <w:r w:rsidR="00645022">
        <w:rPr>
          <w:b w:val="0"/>
          <w:bCs w:val="0"/>
          <w:szCs w:val="24"/>
        </w:rPr>
        <w:t>6</w:t>
      </w:r>
      <w:r>
        <w:rPr>
          <w:b w:val="0"/>
          <w:bCs w:val="0"/>
          <w:szCs w:val="24"/>
        </w:rPr>
        <w:t xml:space="preserve"> Кислота азотная, ч.д.а. (плотность 1,42 г/см</w:t>
      </w:r>
      <w:r>
        <w:rPr>
          <w:b w:val="0"/>
          <w:bCs w:val="0"/>
          <w:szCs w:val="24"/>
          <w:vertAlign w:val="superscript"/>
        </w:rPr>
        <w:t>3</w:t>
      </w:r>
      <w:r>
        <w:rPr>
          <w:b w:val="0"/>
          <w:bCs w:val="0"/>
          <w:szCs w:val="24"/>
        </w:rPr>
        <w:t xml:space="preserve">) по ГОСТ 4461. </w:t>
      </w:r>
    </w:p>
    <w:p w:rsidR="001C4CC1" w:rsidRDefault="00CB613C">
      <w:pPr>
        <w:pStyle w:val="12"/>
        <w:spacing w:before="0" w:after="0"/>
        <w:rPr>
          <w:b w:val="0"/>
          <w:bCs w:val="0"/>
          <w:szCs w:val="24"/>
        </w:rPr>
      </w:pPr>
      <w:r>
        <w:rPr>
          <w:b w:val="0"/>
          <w:bCs w:val="0"/>
          <w:szCs w:val="24"/>
        </w:rPr>
        <w:t>5.</w:t>
      </w:r>
      <w:r w:rsidR="00645022">
        <w:rPr>
          <w:b w:val="0"/>
          <w:bCs w:val="0"/>
          <w:szCs w:val="24"/>
        </w:rPr>
        <w:t>6</w:t>
      </w:r>
      <w:r>
        <w:rPr>
          <w:b w:val="0"/>
          <w:bCs w:val="0"/>
          <w:szCs w:val="24"/>
        </w:rPr>
        <w:t>.1 Кислота азотная, 5 моль/дм</w:t>
      </w:r>
      <w:r>
        <w:rPr>
          <w:b w:val="0"/>
          <w:bCs w:val="0"/>
          <w:szCs w:val="24"/>
          <w:vertAlign w:val="superscript"/>
        </w:rPr>
        <w:t xml:space="preserve">3 </w:t>
      </w:r>
      <w:r>
        <w:rPr>
          <w:b w:val="0"/>
          <w:bCs w:val="0"/>
          <w:szCs w:val="24"/>
        </w:rPr>
        <w:t>водный раствор. Осторожно добавляют 325 см</w:t>
      </w:r>
      <w:r>
        <w:rPr>
          <w:b w:val="0"/>
          <w:bCs w:val="0"/>
          <w:szCs w:val="24"/>
          <w:vertAlign w:val="superscript"/>
        </w:rPr>
        <w:t>3</w:t>
      </w:r>
      <w:r>
        <w:rPr>
          <w:b w:val="0"/>
          <w:bCs w:val="0"/>
          <w:szCs w:val="24"/>
        </w:rPr>
        <w:t xml:space="preserve"> концентрированной азотной кислоты к 1 дм</w:t>
      </w:r>
      <w:r>
        <w:rPr>
          <w:b w:val="0"/>
          <w:bCs w:val="0"/>
          <w:szCs w:val="24"/>
          <w:vertAlign w:val="superscript"/>
        </w:rPr>
        <w:t>3</w:t>
      </w:r>
      <w:r>
        <w:rPr>
          <w:b w:val="0"/>
          <w:bCs w:val="0"/>
          <w:szCs w:val="24"/>
        </w:rPr>
        <w:t xml:space="preserve"> воды при перемешивании.</w:t>
      </w:r>
    </w:p>
    <w:p w:rsidR="001C4CC1" w:rsidRDefault="00CB613C">
      <w:pPr>
        <w:pStyle w:val="12"/>
        <w:spacing w:before="0" w:after="0"/>
        <w:rPr>
          <w:b w:val="0"/>
          <w:bCs w:val="0"/>
          <w:szCs w:val="24"/>
        </w:rPr>
      </w:pPr>
      <w:r>
        <w:rPr>
          <w:b w:val="0"/>
          <w:bCs w:val="0"/>
          <w:szCs w:val="24"/>
        </w:rPr>
        <w:t>5.</w:t>
      </w:r>
      <w:r w:rsidR="00645022">
        <w:rPr>
          <w:b w:val="0"/>
          <w:bCs w:val="0"/>
          <w:szCs w:val="24"/>
        </w:rPr>
        <w:t>7</w:t>
      </w:r>
      <w:r>
        <w:rPr>
          <w:b w:val="0"/>
          <w:bCs w:val="0"/>
          <w:szCs w:val="24"/>
        </w:rPr>
        <w:t xml:space="preserve"> Серебро азотнокислое, ч.д.а, по ГОСТ 1277. </w:t>
      </w:r>
    </w:p>
    <w:p w:rsidR="001C4CC1" w:rsidRDefault="00CB613C">
      <w:pPr>
        <w:pStyle w:val="12"/>
        <w:spacing w:before="0" w:after="0"/>
        <w:rPr>
          <w:b w:val="0"/>
          <w:bCs w:val="0"/>
          <w:szCs w:val="24"/>
        </w:rPr>
      </w:pPr>
      <w:r>
        <w:rPr>
          <w:b w:val="0"/>
          <w:bCs w:val="0"/>
          <w:szCs w:val="24"/>
        </w:rPr>
        <w:t>5.</w:t>
      </w:r>
      <w:r w:rsidR="00645022">
        <w:rPr>
          <w:b w:val="0"/>
          <w:bCs w:val="0"/>
          <w:szCs w:val="24"/>
        </w:rPr>
        <w:t>7</w:t>
      </w:r>
      <w:r>
        <w:rPr>
          <w:b w:val="0"/>
          <w:bCs w:val="0"/>
          <w:szCs w:val="24"/>
        </w:rPr>
        <w:t>.1 Стандартный раствор азотнокислого серебра, с(</w:t>
      </w:r>
      <w:r>
        <w:rPr>
          <w:b w:val="0"/>
          <w:bCs w:val="0"/>
          <w:szCs w:val="24"/>
          <w:lang w:val="en-US"/>
        </w:rPr>
        <w:t>AgNO</w:t>
      </w:r>
      <w:r>
        <w:rPr>
          <w:b w:val="0"/>
          <w:bCs w:val="0"/>
          <w:szCs w:val="24"/>
          <w:vertAlign w:val="subscript"/>
        </w:rPr>
        <w:t>3</w:t>
      </w:r>
      <w:r>
        <w:rPr>
          <w:b w:val="0"/>
          <w:bCs w:val="0"/>
          <w:szCs w:val="24"/>
        </w:rPr>
        <w:t>) = 0,1 моль/дм</w:t>
      </w:r>
      <w:r>
        <w:rPr>
          <w:b w:val="0"/>
          <w:bCs w:val="0"/>
          <w:szCs w:val="24"/>
          <w:vertAlign w:val="superscript"/>
        </w:rPr>
        <w:t>3</w:t>
      </w:r>
      <w:r>
        <w:rPr>
          <w:b w:val="0"/>
          <w:bCs w:val="0"/>
          <w:szCs w:val="24"/>
        </w:rPr>
        <w:t xml:space="preserve"> водный раствор. Готовят, стандартизуют и сохраняют в соответствии с требованиями [3] </w:t>
      </w:r>
      <w:r w:rsidR="005C6EB9">
        <w:rPr>
          <w:b w:val="0"/>
          <w:bCs w:val="0"/>
          <w:szCs w:val="24"/>
        </w:rPr>
        <w:t xml:space="preserve">или ГОСТ 4517 </w:t>
      </w:r>
      <w:r>
        <w:rPr>
          <w:b w:val="0"/>
          <w:bCs w:val="0"/>
          <w:szCs w:val="24"/>
        </w:rPr>
        <w:t xml:space="preserve">для 0,1 </w:t>
      </w:r>
      <w:r>
        <w:rPr>
          <w:b w:val="0"/>
          <w:bCs w:val="0"/>
          <w:szCs w:val="24"/>
          <w:lang w:val="en-US"/>
        </w:rPr>
        <w:t>N</w:t>
      </w:r>
      <w:r>
        <w:rPr>
          <w:b w:val="0"/>
          <w:bCs w:val="0"/>
          <w:szCs w:val="24"/>
        </w:rPr>
        <w:t xml:space="preserve"> водного раствора, используя показания концентраций в моль/дм</w:t>
      </w:r>
      <w:r>
        <w:rPr>
          <w:b w:val="0"/>
          <w:bCs w:val="0"/>
          <w:szCs w:val="24"/>
          <w:vertAlign w:val="superscript"/>
        </w:rPr>
        <w:t>3</w:t>
      </w:r>
      <w:r>
        <w:rPr>
          <w:b w:val="0"/>
          <w:bCs w:val="0"/>
          <w:szCs w:val="24"/>
        </w:rPr>
        <w:t xml:space="preserve"> вместо нормальности. Повторную стандартизацию выполняют регулярно, но в любом случае перед приготовлением 0,01 моль/дм</w:t>
      </w:r>
      <w:r>
        <w:rPr>
          <w:b w:val="0"/>
          <w:bCs w:val="0"/>
          <w:szCs w:val="24"/>
          <w:vertAlign w:val="superscript"/>
        </w:rPr>
        <w:t xml:space="preserve">3 </w:t>
      </w:r>
      <w:r>
        <w:rPr>
          <w:b w:val="0"/>
          <w:bCs w:val="0"/>
          <w:szCs w:val="24"/>
        </w:rPr>
        <w:t>стандартного раствора (5.6.2).</w:t>
      </w:r>
    </w:p>
    <w:p w:rsidR="001C4CC1" w:rsidRDefault="00CB613C">
      <w:pPr>
        <w:pStyle w:val="12"/>
        <w:spacing w:before="0" w:after="0"/>
        <w:rPr>
          <w:b w:val="0"/>
          <w:bCs w:val="0"/>
          <w:sz w:val="22"/>
          <w:szCs w:val="22"/>
        </w:rPr>
      </w:pPr>
      <w:r>
        <w:rPr>
          <w:b w:val="0"/>
          <w:bCs w:val="0"/>
          <w:spacing w:val="40"/>
          <w:sz w:val="22"/>
          <w:szCs w:val="22"/>
        </w:rPr>
        <w:t>Примечание</w:t>
      </w:r>
      <w:r>
        <w:rPr>
          <w:b w:val="0"/>
          <w:bCs w:val="0"/>
          <w:sz w:val="22"/>
          <w:szCs w:val="22"/>
        </w:rPr>
        <w:t xml:space="preserve"> – допускается использовать имеющиеся в продаже </w:t>
      </w:r>
      <w:r w:rsidR="0014716A">
        <w:rPr>
          <w:b w:val="0"/>
          <w:bCs w:val="0"/>
          <w:sz w:val="22"/>
          <w:szCs w:val="22"/>
        </w:rPr>
        <w:t>стандарт-титры</w:t>
      </w:r>
      <w:r>
        <w:rPr>
          <w:b w:val="0"/>
          <w:bCs w:val="0"/>
          <w:sz w:val="22"/>
          <w:szCs w:val="22"/>
        </w:rPr>
        <w:t xml:space="preserve">, содержащие концентрированные растворы для приготовления стандартных растворов для титрования.    </w:t>
      </w:r>
    </w:p>
    <w:p w:rsidR="001C4CC1" w:rsidRDefault="00CB613C">
      <w:pPr>
        <w:pStyle w:val="12"/>
        <w:spacing w:before="0" w:after="0"/>
        <w:rPr>
          <w:b w:val="0"/>
          <w:bCs w:val="0"/>
          <w:szCs w:val="24"/>
        </w:rPr>
      </w:pPr>
      <w:r>
        <w:rPr>
          <w:b w:val="0"/>
          <w:bCs w:val="0"/>
          <w:szCs w:val="24"/>
        </w:rPr>
        <w:t>5.</w:t>
      </w:r>
      <w:r w:rsidR="00645022">
        <w:rPr>
          <w:b w:val="0"/>
          <w:bCs w:val="0"/>
          <w:szCs w:val="24"/>
        </w:rPr>
        <w:t>7</w:t>
      </w:r>
      <w:r>
        <w:rPr>
          <w:b w:val="0"/>
          <w:bCs w:val="0"/>
          <w:szCs w:val="24"/>
        </w:rPr>
        <w:t>.2 Стандартный раствор азотнокислого серебра с(</w:t>
      </w:r>
      <w:r>
        <w:rPr>
          <w:b w:val="0"/>
          <w:bCs w:val="0"/>
          <w:szCs w:val="24"/>
          <w:lang w:val="en-US"/>
        </w:rPr>
        <w:t>AgNO</w:t>
      </w:r>
      <w:r>
        <w:rPr>
          <w:b w:val="0"/>
          <w:bCs w:val="0"/>
          <w:szCs w:val="24"/>
          <w:vertAlign w:val="subscript"/>
        </w:rPr>
        <w:t>3</w:t>
      </w:r>
      <w:r>
        <w:rPr>
          <w:b w:val="0"/>
          <w:bCs w:val="0"/>
          <w:szCs w:val="24"/>
        </w:rPr>
        <w:t>) = 0,01 моль/дм</w:t>
      </w:r>
      <w:r>
        <w:rPr>
          <w:b w:val="0"/>
          <w:bCs w:val="0"/>
          <w:szCs w:val="24"/>
          <w:vertAlign w:val="superscript"/>
        </w:rPr>
        <w:t>3</w:t>
      </w:r>
      <w:r>
        <w:rPr>
          <w:b w:val="0"/>
          <w:bCs w:val="0"/>
          <w:szCs w:val="24"/>
        </w:rPr>
        <w:t xml:space="preserve"> водный раствор. Готовят непосредственно перед использованием путем точного разбавления одного объема 0,1 моль/дм</w:t>
      </w:r>
      <w:r>
        <w:rPr>
          <w:b w:val="0"/>
          <w:bCs w:val="0"/>
          <w:szCs w:val="24"/>
          <w:vertAlign w:val="superscript"/>
        </w:rPr>
        <w:t xml:space="preserve">3 </w:t>
      </w:r>
      <w:r>
        <w:rPr>
          <w:b w:val="0"/>
          <w:bCs w:val="0"/>
          <w:szCs w:val="24"/>
        </w:rPr>
        <w:t>стандартизованного раствора азотнокислого серебра до десятикратного объема водой.</w:t>
      </w:r>
    </w:p>
    <w:p w:rsidR="001C4CC1" w:rsidRDefault="00CB613C">
      <w:pPr>
        <w:pStyle w:val="12"/>
        <w:spacing w:before="0" w:after="0"/>
        <w:rPr>
          <w:b w:val="0"/>
          <w:bCs w:val="0"/>
          <w:szCs w:val="24"/>
        </w:rPr>
      </w:pPr>
      <w:r>
        <w:rPr>
          <w:b w:val="0"/>
          <w:bCs w:val="0"/>
          <w:szCs w:val="24"/>
        </w:rPr>
        <w:t>5.</w:t>
      </w:r>
      <w:r w:rsidR="00645022">
        <w:rPr>
          <w:b w:val="0"/>
          <w:bCs w:val="0"/>
          <w:szCs w:val="24"/>
        </w:rPr>
        <w:t>8</w:t>
      </w:r>
      <w:r>
        <w:rPr>
          <w:b w:val="0"/>
          <w:bCs w:val="0"/>
          <w:szCs w:val="24"/>
        </w:rPr>
        <w:t xml:space="preserve"> Натрий хлористый, ч.д.а. по ГОСТ 4233.</w:t>
      </w:r>
    </w:p>
    <w:p w:rsidR="001C4CC1" w:rsidRDefault="00CB613C">
      <w:pPr>
        <w:pStyle w:val="12"/>
        <w:spacing w:before="0" w:after="0"/>
        <w:rPr>
          <w:b w:val="0"/>
          <w:bCs w:val="0"/>
          <w:szCs w:val="24"/>
        </w:rPr>
      </w:pPr>
      <w:r>
        <w:rPr>
          <w:b w:val="0"/>
          <w:bCs w:val="0"/>
          <w:szCs w:val="24"/>
        </w:rPr>
        <w:t>5.</w:t>
      </w:r>
      <w:r w:rsidR="00645022">
        <w:rPr>
          <w:b w:val="0"/>
          <w:bCs w:val="0"/>
          <w:szCs w:val="24"/>
        </w:rPr>
        <w:t>8</w:t>
      </w:r>
      <w:r>
        <w:rPr>
          <w:b w:val="0"/>
          <w:bCs w:val="0"/>
          <w:szCs w:val="24"/>
        </w:rPr>
        <w:t>.1 Раствор хлорида натрия, примерно 1 ммоль/дм</w:t>
      </w:r>
      <w:r>
        <w:rPr>
          <w:b w:val="0"/>
          <w:bCs w:val="0"/>
          <w:szCs w:val="24"/>
          <w:vertAlign w:val="superscript"/>
        </w:rPr>
        <w:t>3</w:t>
      </w:r>
      <w:r>
        <w:rPr>
          <w:b w:val="0"/>
          <w:bCs w:val="0"/>
          <w:szCs w:val="24"/>
        </w:rPr>
        <w:t xml:space="preserve"> водный раствор. Растворяют (59 ± 1) мг хлорида натрия в 1 дм</w:t>
      </w:r>
      <w:r>
        <w:rPr>
          <w:b w:val="0"/>
          <w:bCs w:val="0"/>
          <w:szCs w:val="24"/>
          <w:vertAlign w:val="superscript"/>
        </w:rPr>
        <w:t>3</w:t>
      </w:r>
      <w:r>
        <w:rPr>
          <w:b w:val="0"/>
          <w:bCs w:val="0"/>
          <w:szCs w:val="24"/>
        </w:rPr>
        <w:t xml:space="preserve"> воды.</w:t>
      </w:r>
    </w:p>
    <w:p w:rsidR="001C4CC1" w:rsidRDefault="00CB613C">
      <w:pPr>
        <w:pStyle w:val="12"/>
        <w:spacing w:before="0" w:after="0"/>
        <w:rPr>
          <w:b w:val="0"/>
          <w:bCs w:val="0"/>
          <w:szCs w:val="24"/>
        </w:rPr>
      </w:pPr>
      <w:r>
        <w:rPr>
          <w:b w:val="0"/>
          <w:bCs w:val="0"/>
          <w:szCs w:val="24"/>
        </w:rPr>
        <w:t>5.</w:t>
      </w:r>
      <w:r w:rsidR="00645022">
        <w:rPr>
          <w:b w:val="0"/>
          <w:bCs w:val="0"/>
          <w:szCs w:val="24"/>
        </w:rPr>
        <w:t>9</w:t>
      </w:r>
      <w:r>
        <w:rPr>
          <w:b w:val="0"/>
          <w:bCs w:val="0"/>
          <w:szCs w:val="24"/>
        </w:rPr>
        <w:t xml:space="preserve"> Ксилол, соответствующий требованиям [4]. </w:t>
      </w:r>
    </w:p>
    <w:p w:rsidR="001C4CC1" w:rsidRDefault="00CB613C">
      <w:pPr>
        <w:pStyle w:val="12"/>
        <w:spacing w:before="0" w:after="0"/>
        <w:rPr>
          <w:b w:val="0"/>
          <w:bCs w:val="0"/>
          <w:sz w:val="22"/>
          <w:szCs w:val="22"/>
        </w:rPr>
      </w:pPr>
      <w:r>
        <w:rPr>
          <w:b w:val="0"/>
          <w:bCs w:val="0"/>
          <w:spacing w:val="40"/>
          <w:sz w:val="22"/>
          <w:szCs w:val="22"/>
        </w:rPr>
        <w:t>Примечание</w:t>
      </w:r>
      <w:r>
        <w:rPr>
          <w:b w:val="0"/>
          <w:bCs w:val="0"/>
          <w:sz w:val="22"/>
          <w:szCs w:val="22"/>
        </w:rPr>
        <w:t xml:space="preserve"> – допускается использовать ксилол по ГОСТ </w:t>
      </w:r>
      <w:r w:rsidR="005C6EB9">
        <w:rPr>
          <w:b w:val="0"/>
          <w:bCs w:val="0"/>
          <w:sz w:val="22"/>
          <w:szCs w:val="22"/>
        </w:rPr>
        <w:t>9410</w:t>
      </w:r>
      <w:r>
        <w:rPr>
          <w:b w:val="0"/>
          <w:bCs w:val="0"/>
          <w:sz w:val="22"/>
          <w:szCs w:val="22"/>
        </w:rPr>
        <w:t>.</w:t>
      </w:r>
    </w:p>
    <w:p w:rsidR="001C4CC1" w:rsidRDefault="00CB613C">
      <w:pPr>
        <w:pStyle w:val="12"/>
        <w:spacing w:before="0" w:after="0"/>
        <w:rPr>
          <w:b w:val="0"/>
          <w:bCs w:val="0"/>
          <w:szCs w:val="24"/>
        </w:rPr>
      </w:pPr>
      <w:r>
        <w:rPr>
          <w:b w:val="0"/>
          <w:bCs w:val="0"/>
          <w:szCs w:val="24"/>
        </w:rPr>
        <w:t>5.</w:t>
      </w:r>
      <w:r w:rsidR="00645022">
        <w:rPr>
          <w:b w:val="0"/>
          <w:bCs w:val="0"/>
          <w:szCs w:val="24"/>
        </w:rPr>
        <w:t>10</w:t>
      </w:r>
      <w:r>
        <w:rPr>
          <w:b w:val="0"/>
          <w:bCs w:val="0"/>
          <w:szCs w:val="24"/>
        </w:rPr>
        <w:t xml:space="preserve"> Вода дистиллированная, соответствующая требованиям [5]. </w:t>
      </w:r>
    </w:p>
    <w:p w:rsidR="001C4CC1" w:rsidRDefault="00CB613C">
      <w:pPr>
        <w:pStyle w:val="12"/>
        <w:spacing w:before="0" w:after="0"/>
        <w:rPr>
          <w:b w:val="0"/>
          <w:bCs w:val="0"/>
          <w:sz w:val="22"/>
          <w:szCs w:val="22"/>
        </w:rPr>
      </w:pPr>
      <w:r>
        <w:rPr>
          <w:b w:val="0"/>
          <w:bCs w:val="0"/>
          <w:spacing w:val="40"/>
          <w:sz w:val="22"/>
          <w:szCs w:val="22"/>
        </w:rPr>
        <w:lastRenderedPageBreak/>
        <w:t>Примечание</w:t>
      </w:r>
      <w:r>
        <w:rPr>
          <w:b w:val="0"/>
          <w:bCs w:val="0"/>
          <w:sz w:val="22"/>
          <w:szCs w:val="22"/>
        </w:rPr>
        <w:t xml:space="preserve"> – допускается использовать воду дистиллированную по ГОСТ 6709</w:t>
      </w:r>
      <w:r>
        <w:rPr>
          <w:b w:val="0"/>
          <w:bCs w:val="0"/>
          <w:sz w:val="22"/>
          <w:szCs w:val="22"/>
          <w:vertAlign w:val="superscript"/>
        </w:rPr>
        <w:t>1</w:t>
      </w:r>
      <w:r>
        <w:rPr>
          <w:b w:val="0"/>
          <w:bCs w:val="0"/>
          <w:sz w:val="22"/>
          <w:szCs w:val="22"/>
        </w:rPr>
        <w:t xml:space="preserve">.  </w:t>
      </w:r>
    </w:p>
    <w:p w:rsidR="001C4CC1" w:rsidRDefault="00CB613C">
      <w:pPr>
        <w:pStyle w:val="12"/>
        <w:spacing w:before="0" w:after="0"/>
        <w:rPr>
          <w:b w:val="0"/>
          <w:bCs w:val="0"/>
          <w:szCs w:val="24"/>
        </w:rPr>
      </w:pPr>
      <w:r>
        <w:rPr>
          <w:b w:val="0"/>
          <w:bCs w:val="0"/>
          <w:szCs w:val="24"/>
        </w:rPr>
        <w:t>5.1</w:t>
      </w:r>
      <w:r w:rsidR="00645022">
        <w:rPr>
          <w:b w:val="0"/>
          <w:bCs w:val="0"/>
          <w:szCs w:val="24"/>
        </w:rPr>
        <w:t>1</w:t>
      </w:r>
      <w:r>
        <w:rPr>
          <w:b w:val="0"/>
          <w:bCs w:val="0"/>
          <w:szCs w:val="24"/>
        </w:rPr>
        <w:t xml:space="preserve"> Бумага индикаторная с ацетатом свинца (свинцовая).</w:t>
      </w:r>
    </w:p>
    <w:p w:rsidR="001C4CC1" w:rsidRDefault="00CB613C">
      <w:pPr>
        <w:pStyle w:val="12"/>
        <w:spacing w:before="0" w:after="0"/>
        <w:rPr>
          <w:b w:val="0"/>
          <w:bCs w:val="0"/>
          <w:szCs w:val="24"/>
        </w:rPr>
      </w:pPr>
      <w:r>
        <w:rPr>
          <w:b w:val="0"/>
          <w:bCs w:val="0"/>
          <w:szCs w:val="24"/>
        </w:rPr>
        <w:t>5.1</w:t>
      </w:r>
      <w:r w:rsidR="00645022">
        <w:rPr>
          <w:b w:val="0"/>
          <w:bCs w:val="0"/>
          <w:szCs w:val="24"/>
        </w:rPr>
        <w:t>2</w:t>
      </w:r>
      <w:r>
        <w:rPr>
          <w:b w:val="0"/>
          <w:bCs w:val="0"/>
          <w:szCs w:val="24"/>
        </w:rPr>
        <w:t xml:space="preserve"> Шкурка шлифовальная с зернистостью 800 или мельче для полировки серебряного электрода.</w:t>
      </w:r>
    </w:p>
    <w:p w:rsidR="001C4CC1" w:rsidRDefault="00CB613C">
      <w:pPr>
        <w:pStyle w:val="12"/>
        <w:spacing w:before="0" w:after="0"/>
        <w:rPr>
          <w:b w:val="0"/>
          <w:bCs w:val="0"/>
          <w:szCs w:val="24"/>
        </w:rPr>
      </w:pPr>
      <w:r>
        <w:rPr>
          <w:b w:val="0"/>
          <w:bCs w:val="0"/>
          <w:szCs w:val="24"/>
        </w:rPr>
        <w:t>5.1</w:t>
      </w:r>
      <w:r w:rsidR="00645022">
        <w:rPr>
          <w:b w:val="0"/>
          <w:bCs w:val="0"/>
          <w:szCs w:val="24"/>
        </w:rPr>
        <w:t>3</w:t>
      </w:r>
      <w:r>
        <w:rPr>
          <w:b w:val="0"/>
          <w:bCs w:val="0"/>
          <w:szCs w:val="24"/>
        </w:rPr>
        <w:t xml:space="preserve"> Бумага фильтровальная, типа </w:t>
      </w:r>
      <w:r>
        <w:rPr>
          <w:b w:val="0"/>
          <w:bCs w:val="0"/>
          <w:szCs w:val="24"/>
          <w:lang w:val="en-US"/>
        </w:rPr>
        <w:t>Whatman</w:t>
      </w:r>
      <w:r>
        <w:rPr>
          <w:b w:val="0"/>
          <w:bCs w:val="0"/>
          <w:szCs w:val="24"/>
        </w:rPr>
        <w:t xml:space="preserve"> № 41.</w:t>
      </w:r>
    </w:p>
    <w:p w:rsidR="001C4CC1" w:rsidRDefault="00CB613C">
      <w:pPr>
        <w:pStyle w:val="12"/>
        <w:spacing w:before="0" w:after="0"/>
        <w:rPr>
          <w:b w:val="0"/>
          <w:bCs w:val="0"/>
          <w:sz w:val="22"/>
          <w:szCs w:val="22"/>
        </w:rPr>
      </w:pPr>
      <w:r>
        <w:rPr>
          <w:b w:val="0"/>
          <w:bCs w:val="0"/>
          <w:spacing w:val="40"/>
          <w:sz w:val="22"/>
          <w:szCs w:val="22"/>
        </w:rPr>
        <w:t>Примечание</w:t>
      </w:r>
      <w:r>
        <w:rPr>
          <w:b w:val="0"/>
          <w:bCs w:val="0"/>
          <w:sz w:val="22"/>
          <w:szCs w:val="22"/>
        </w:rPr>
        <w:t xml:space="preserve"> – допускается использовать бумагу фильтровальную по ГОСТ 12026, проверенную на отсутствие ионов хлора по ГОСТ 12524. </w:t>
      </w:r>
    </w:p>
    <w:p w:rsidR="001C4CC1" w:rsidRDefault="00CB613C" w:rsidP="006853FA">
      <w:pPr>
        <w:pStyle w:val="1"/>
      </w:pPr>
      <w:bookmarkStart w:id="80" w:name="_Toc23871518"/>
      <w:bookmarkStart w:id="81" w:name="_Toc23347810"/>
      <w:r>
        <w:t>6 Отбор и подготовка проб</w:t>
      </w:r>
      <w:bookmarkEnd w:id="80"/>
      <w:r>
        <w:t xml:space="preserve"> </w:t>
      </w:r>
      <w:bookmarkEnd w:id="72"/>
      <w:bookmarkEnd w:id="73"/>
      <w:bookmarkEnd w:id="74"/>
      <w:bookmarkEnd w:id="81"/>
      <w:r>
        <w:t xml:space="preserve"> </w:t>
      </w:r>
    </w:p>
    <w:p w:rsidR="001C4CC1" w:rsidRDefault="00CB613C">
      <w:pPr>
        <w:pStyle w:val="12"/>
        <w:spacing w:before="0" w:after="0"/>
        <w:rPr>
          <w:b w:val="0"/>
          <w:bCs w:val="0"/>
          <w:szCs w:val="24"/>
        </w:rPr>
      </w:pPr>
      <w:r>
        <w:rPr>
          <w:b w:val="0"/>
          <w:bCs w:val="0"/>
          <w:szCs w:val="24"/>
        </w:rPr>
        <w:t xml:space="preserve">6.1 Отбор проб предусматривает выполнение всех процедур, требуемых для получения представительной аликвоты содержимого любого трубопровода, резервуара или другой системы, и помещения пробы в контейнер для лабораторных проб. Контейнер для лабораторных проб должен иметь соответствующие размеры и объем для выполнения процедуры перемешивания в соответствии с 6.4. Результаты межлабораторных сравнительных испытаний показали, что для получения достоверных результатов необходимо строго выполнять процедуры отбора и перемешивания проб. </w:t>
      </w:r>
    </w:p>
    <w:p w:rsidR="001C4CC1" w:rsidRDefault="00CB613C">
      <w:pPr>
        <w:pStyle w:val="12"/>
        <w:spacing w:before="0" w:after="0"/>
        <w:rPr>
          <w:b w:val="0"/>
          <w:bCs w:val="0"/>
          <w:szCs w:val="24"/>
        </w:rPr>
      </w:pPr>
      <w:r>
        <w:rPr>
          <w:b w:val="0"/>
          <w:bCs w:val="0"/>
          <w:szCs w:val="24"/>
        </w:rPr>
        <w:t xml:space="preserve">6.2 Лабораторная проба – Проба нефти, представленная в лабораторию для выполнения анализа по настоящему методу испытаний. Для настоящего метода испытаний должны использоваться только представительные пробы, полученные в соответствии с требованиями [6 – 7] или </w:t>
      </w:r>
      <w:r>
        <w:rPr>
          <w:b w:val="0"/>
          <w:bCs w:val="0"/>
          <w:kern w:val="36"/>
          <w:lang w:eastAsia="ru-RU"/>
        </w:rPr>
        <w:t>ГОСТ 2517 или</w:t>
      </w:r>
      <w:r>
        <w:rPr>
          <w:bCs w:val="0"/>
          <w:kern w:val="36"/>
          <w:lang w:eastAsia="ru-RU"/>
        </w:rPr>
        <w:t xml:space="preserve"> </w:t>
      </w:r>
      <w:r>
        <w:rPr>
          <w:b w:val="0"/>
          <w:bCs w:val="0"/>
          <w:kern w:val="36"/>
          <w:lang w:eastAsia="ru-RU"/>
        </w:rPr>
        <w:t>ГОСТ 31873</w:t>
      </w:r>
      <w:r>
        <w:rPr>
          <w:bCs w:val="0"/>
          <w:kern w:val="36"/>
          <w:lang w:eastAsia="ru-RU"/>
        </w:rPr>
        <w:t xml:space="preserve"> </w:t>
      </w:r>
      <w:r>
        <w:rPr>
          <w:b w:val="0"/>
          <w:bCs w:val="0"/>
          <w:szCs w:val="24"/>
        </w:rPr>
        <w:t xml:space="preserve">или аналогичных национальных стандартов. </w:t>
      </w:r>
    </w:p>
    <w:p w:rsidR="001C4CC1" w:rsidRDefault="00CB613C">
      <w:pPr>
        <w:pStyle w:val="12"/>
        <w:spacing w:before="0" w:after="0"/>
        <w:rPr>
          <w:b w:val="0"/>
          <w:bCs w:val="0"/>
          <w:szCs w:val="24"/>
        </w:rPr>
      </w:pPr>
      <w:r>
        <w:rPr>
          <w:b w:val="0"/>
          <w:bCs w:val="0"/>
          <w:szCs w:val="24"/>
        </w:rPr>
        <w:t xml:space="preserve">6.3 Образец для испытания – Аликвота, полученная из лабораторной пробы для анализа по настоящему методу испытаний. После отбора вся порция образца для испытания должна использоваться для анализа. Перед отбором образца для испытания тщательно перемешивают лабораторную пробу в соответствии с 6.4. </w:t>
      </w:r>
    </w:p>
    <w:p w:rsidR="001C4CC1" w:rsidRDefault="00CB613C">
      <w:pPr>
        <w:pStyle w:val="12"/>
        <w:spacing w:before="0" w:after="0"/>
        <w:rPr>
          <w:b w:val="0"/>
          <w:bCs w:val="0"/>
          <w:szCs w:val="24"/>
        </w:rPr>
      </w:pPr>
      <w:r>
        <w:rPr>
          <w:b w:val="0"/>
          <w:bCs w:val="0"/>
          <w:szCs w:val="24"/>
        </w:rPr>
        <w:t xml:space="preserve">6.4 Гомогенизируют лабораторную пробу непосредственно перед отбором образца для испытания (в пределах 15 минут) для обеспечения полной гомогенности. Перемешивают пробу при комнатной температуре (от 15 </w:t>
      </w:r>
      <w:r>
        <w:rPr>
          <w:b w:val="0"/>
          <w:bCs w:val="0"/>
          <w:szCs w:val="24"/>
        </w:rPr>
        <w:sym w:font="Symbol" w:char="F0B0"/>
      </w:r>
      <w:r>
        <w:rPr>
          <w:b w:val="0"/>
          <w:bCs w:val="0"/>
          <w:szCs w:val="24"/>
        </w:rPr>
        <w:t xml:space="preserve">С до 25 </w:t>
      </w:r>
      <w:r>
        <w:rPr>
          <w:b w:val="0"/>
          <w:bCs w:val="0"/>
          <w:szCs w:val="24"/>
        </w:rPr>
        <w:sym w:font="Symbol" w:char="F0B0"/>
      </w:r>
      <w:r>
        <w:rPr>
          <w:b w:val="0"/>
          <w:bCs w:val="0"/>
          <w:szCs w:val="24"/>
        </w:rPr>
        <w:t xml:space="preserve">С) в контейнере для лабораторной пробы и записывают температуру пробы в градусах Цельсия непосредственно перед перемешиванием. Парафинистые пробы и пробы в твердом состоянии при комнатной температуре нагревают до температуры на 3 </w:t>
      </w:r>
      <w:r>
        <w:rPr>
          <w:b w:val="0"/>
          <w:bCs w:val="0"/>
          <w:szCs w:val="24"/>
        </w:rPr>
        <w:sym w:font="Symbol" w:char="F0B0"/>
      </w:r>
      <w:r>
        <w:rPr>
          <w:b w:val="0"/>
          <w:bCs w:val="0"/>
          <w:szCs w:val="24"/>
        </w:rPr>
        <w:t xml:space="preserve">С выше их температуры застывания для облегчения отбора образца для испытания. Выбирают тип </w:t>
      </w:r>
      <w:r w:rsidR="00517868">
        <w:rPr>
          <w:b w:val="0"/>
          <w:bCs w:val="0"/>
          <w:szCs w:val="24"/>
        </w:rPr>
        <w:t>мешалки</w:t>
      </w:r>
      <w:r>
        <w:rPr>
          <w:b w:val="0"/>
          <w:bCs w:val="0"/>
          <w:szCs w:val="24"/>
        </w:rPr>
        <w:t xml:space="preserve"> в зависимости от объема нефти в контейнере для лабораторной пробы. Перед использованием </w:t>
      </w:r>
      <w:r w:rsidR="00517868">
        <w:rPr>
          <w:b w:val="0"/>
          <w:bCs w:val="0"/>
          <w:szCs w:val="24"/>
        </w:rPr>
        <w:t>мешалки</w:t>
      </w:r>
      <w:r>
        <w:rPr>
          <w:b w:val="0"/>
          <w:bCs w:val="0"/>
          <w:szCs w:val="24"/>
        </w:rPr>
        <w:t xml:space="preserve"> необходимо убедиться, что </w:t>
      </w:r>
      <w:r>
        <w:rPr>
          <w:b w:val="0"/>
          <w:bCs w:val="0"/>
          <w:szCs w:val="24"/>
        </w:rPr>
        <w:lastRenderedPageBreak/>
        <w:t>е</w:t>
      </w:r>
      <w:r w:rsidR="00517868">
        <w:rPr>
          <w:b w:val="0"/>
          <w:bCs w:val="0"/>
          <w:szCs w:val="24"/>
        </w:rPr>
        <w:t>е</w:t>
      </w:r>
      <w:r>
        <w:rPr>
          <w:b w:val="0"/>
          <w:bCs w:val="0"/>
          <w:szCs w:val="24"/>
        </w:rPr>
        <w:t xml:space="preserve"> технические характеристики соответствуют требованиям к процедуре гомогенизации (Приложение А). Повторно оценивают возможности </w:t>
      </w:r>
      <w:r w:rsidR="00517868">
        <w:rPr>
          <w:b w:val="0"/>
          <w:bCs w:val="0"/>
          <w:szCs w:val="24"/>
        </w:rPr>
        <w:t>мешалки</w:t>
      </w:r>
      <w:r>
        <w:rPr>
          <w:b w:val="0"/>
          <w:bCs w:val="0"/>
          <w:szCs w:val="24"/>
        </w:rPr>
        <w:t xml:space="preserve"> при любых изменениях </w:t>
      </w:r>
      <w:r w:rsidR="008479C4">
        <w:rPr>
          <w:b w:val="0"/>
          <w:bCs w:val="0"/>
          <w:szCs w:val="24"/>
        </w:rPr>
        <w:t>вида</w:t>
      </w:r>
      <w:r>
        <w:rPr>
          <w:b w:val="0"/>
          <w:bCs w:val="0"/>
          <w:szCs w:val="24"/>
        </w:rPr>
        <w:t xml:space="preserve"> нефти, объема нефти, формы контейнера для лабораторной пробы или условий перемешивания (например, скорость перемешивания и время перемешивания).</w:t>
      </w:r>
    </w:p>
    <w:p w:rsidR="001C4CC1" w:rsidRDefault="00CB613C">
      <w:pPr>
        <w:pStyle w:val="12"/>
        <w:spacing w:before="0" w:after="0"/>
        <w:rPr>
          <w:b w:val="0"/>
          <w:bCs w:val="0"/>
          <w:szCs w:val="24"/>
        </w:rPr>
      </w:pPr>
      <w:r>
        <w:rPr>
          <w:b w:val="0"/>
          <w:bCs w:val="0"/>
          <w:szCs w:val="24"/>
        </w:rPr>
        <w:t>6.5 Для небольших контейнеров для лабораторных проб и объемов проб от 50 см</w:t>
      </w:r>
      <w:r>
        <w:rPr>
          <w:b w:val="0"/>
          <w:bCs w:val="0"/>
          <w:szCs w:val="24"/>
          <w:vertAlign w:val="superscript"/>
        </w:rPr>
        <w:t>3</w:t>
      </w:r>
      <w:r>
        <w:rPr>
          <w:b w:val="0"/>
          <w:bCs w:val="0"/>
          <w:szCs w:val="24"/>
        </w:rPr>
        <w:t xml:space="preserve"> до 500 см</w:t>
      </w:r>
      <w:r>
        <w:rPr>
          <w:b w:val="0"/>
          <w:bCs w:val="0"/>
          <w:szCs w:val="24"/>
          <w:vertAlign w:val="superscript"/>
        </w:rPr>
        <w:t>3</w:t>
      </w:r>
      <w:r>
        <w:rPr>
          <w:b w:val="0"/>
          <w:bCs w:val="0"/>
          <w:szCs w:val="24"/>
        </w:rPr>
        <w:t xml:space="preserve"> требуется неаэрационн</w:t>
      </w:r>
      <w:r w:rsidR="00517868">
        <w:rPr>
          <w:b w:val="0"/>
          <w:bCs w:val="0"/>
          <w:szCs w:val="24"/>
        </w:rPr>
        <w:t>ая</w:t>
      </w:r>
      <w:r>
        <w:rPr>
          <w:b w:val="0"/>
          <w:bCs w:val="0"/>
          <w:szCs w:val="24"/>
        </w:rPr>
        <w:t xml:space="preserve"> высокоскоростн</w:t>
      </w:r>
      <w:r w:rsidR="00517868">
        <w:rPr>
          <w:b w:val="0"/>
          <w:bCs w:val="0"/>
          <w:szCs w:val="24"/>
        </w:rPr>
        <w:t>ая</w:t>
      </w:r>
      <w:r>
        <w:rPr>
          <w:b w:val="0"/>
          <w:bCs w:val="0"/>
          <w:szCs w:val="24"/>
        </w:rPr>
        <w:t xml:space="preserve"> (3000 об/мин) </w:t>
      </w:r>
      <w:r w:rsidR="00517868">
        <w:rPr>
          <w:b w:val="0"/>
          <w:bCs w:val="0"/>
          <w:szCs w:val="24"/>
        </w:rPr>
        <w:t>мешалка</w:t>
      </w:r>
      <w:r>
        <w:rPr>
          <w:b w:val="0"/>
          <w:bCs w:val="0"/>
          <w:szCs w:val="24"/>
        </w:rPr>
        <w:t xml:space="preserve"> с высоким сдвиговым усилием. Используют параметры времени перемешивания, скорости перемешивания и высоты от дна контейнера, которые должны соответствовать требованиям в Приложении А. Для больших контейнеров и объемов проб соответствующие условия перемешивания должны определяться с учетом процедур, установленных в Приложении А, [7] или ГОСТ 2517. Очищают и сушат </w:t>
      </w:r>
      <w:r w:rsidR="00517868">
        <w:rPr>
          <w:b w:val="0"/>
          <w:bCs w:val="0"/>
          <w:szCs w:val="24"/>
        </w:rPr>
        <w:t>мешалку</w:t>
      </w:r>
      <w:r>
        <w:rPr>
          <w:b w:val="0"/>
          <w:bCs w:val="0"/>
          <w:szCs w:val="24"/>
        </w:rPr>
        <w:t xml:space="preserve"> после каждой процедуры перемешивания пробы. </w:t>
      </w:r>
    </w:p>
    <w:p w:rsidR="001C4CC1" w:rsidRDefault="00CB613C">
      <w:pPr>
        <w:pStyle w:val="12"/>
        <w:spacing w:before="0" w:after="0"/>
        <w:rPr>
          <w:b w:val="0"/>
          <w:bCs w:val="0"/>
          <w:szCs w:val="24"/>
        </w:rPr>
      </w:pPr>
      <w:r>
        <w:rPr>
          <w:b w:val="0"/>
          <w:bCs w:val="0"/>
          <w:szCs w:val="24"/>
        </w:rPr>
        <w:t xml:space="preserve">6.6 Записывают температуру пробы </w:t>
      </w:r>
      <w:r w:rsidR="00C201AE">
        <w:rPr>
          <w:b w:val="0"/>
          <w:bCs w:val="0"/>
          <w:szCs w:val="24"/>
        </w:rPr>
        <w:t>сразу же</w:t>
      </w:r>
      <w:r>
        <w:rPr>
          <w:b w:val="0"/>
          <w:bCs w:val="0"/>
          <w:szCs w:val="24"/>
        </w:rPr>
        <w:t xml:space="preserve"> после гомогенизации. Повышение температуры между этим показанием и начальным показанием перед смешиванием (6.4) не должно превышать 10 </w:t>
      </w:r>
      <w:r>
        <w:rPr>
          <w:b w:val="0"/>
          <w:bCs w:val="0"/>
          <w:szCs w:val="24"/>
        </w:rPr>
        <w:sym w:font="Symbol" w:char="F0B0"/>
      </w:r>
      <w:r>
        <w:rPr>
          <w:b w:val="0"/>
          <w:bCs w:val="0"/>
          <w:szCs w:val="24"/>
        </w:rPr>
        <w:t xml:space="preserve">С. В противном случае это может привести к потерям летучих компонентов или нестабильности дисперсной системы. </w:t>
      </w:r>
    </w:p>
    <w:p w:rsidR="001C4CC1" w:rsidRDefault="00CB613C">
      <w:pPr>
        <w:pStyle w:val="12"/>
        <w:spacing w:before="0" w:after="0"/>
        <w:rPr>
          <w:b w:val="0"/>
          <w:bCs w:val="0"/>
          <w:szCs w:val="24"/>
        </w:rPr>
      </w:pPr>
      <w:r>
        <w:rPr>
          <w:b w:val="0"/>
          <w:bCs w:val="0"/>
          <w:szCs w:val="24"/>
        </w:rPr>
        <w:t xml:space="preserve">6.7 Для надлежащего отбора </w:t>
      </w:r>
      <w:r w:rsidR="008479C4">
        <w:rPr>
          <w:b w:val="0"/>
          <w:bCs w:val="0"/>
          <w:szCs w:val="24"/>
        </w:rPr>
        <w:t>образца</w:t>
      </w:r>
      <w:r>
        <w:rPr>
          <w:b w:val="0"/>
          <w:bCs w:val="0"/>
          <w:szCs w:val="24"/>
        </w:rPr>
        <w:t xml:space="preserve"> нефти с быстро осаждающимися примесями отбирают образец для испытания сразу же после гомогенизации, опуская наконечник пробоотборной трубки (4.3) почти до дна контейнера, и как можно быстрее отбирая образец для испытания. Очищают и сушат пробоотборную трубку до и после отбора образца.      </w:t>
      </w:r>
    </w:p>
    <w:p w:rsidR="001C4CC1" w:rsidRDefault="00CB613C" w:rsidP="006853FA">
      <w:pPr>
        <w:pStyle w:val="1"/>
      </w:pPr>
      <w:bookmarkStart w:id="82" w:name="_Toc23871519"/>
      <w:r>
        <w:t>7 Подготовка аппаратуры</w:t>
      </w:r>
      <w:bookmarkEnd w:id="82"/>
      <w:r>
        <w:t xml:space="preserve">  </w:t>
      </w:r>
    </w:p>
    <w:p w:rsidR="001C4CC1" w:rsidRDefault="00CB613C">
      <w:pPr>
        <w:pStyle w:val="12"/>
        <w:spacing w:before="0" w:after="0"/>
        <w:rPr>
          <w:b w:val="0"/>
          <w:bCs w:val="0"/>
          <w:szCs w:val="24"/>
        </w:rPr>
      </w:pPr>
      <w:r>
        <w:rPr>
          <w:b w:val="0"/>
          <w:bCs w:val="0"/>
          <w:szCs w:val="24"/>
        </w:rPr>
        <w:t>7.1 Экстракционный аппарат – Для снижения риска перегрева и возникающих в связи с этим опасностей подают слабый поток воздуха на дно экстракционного аппарата. Это можно выполнить, вводя трубку для инъекций через отверстие пробки таким образом, чтобы нижний кончик касался дна нагревательной трубки, а верхний кончик трубки проходил через резиновую пробку в верхней части порционной воронки. Устанавливают защитный экран перед экстракционным аппаратом. Все электрические устройства не должны располагаться в непосредственной близости от экстракционного аппарата.</w:t>
      </w:r>
    </w:p>
    <w:p w:rsidR="001C4CC1" w:rsidRDefault="00CB613C">
      <w:pPr>
        <w:pStyle w:val="12"/>
        <w:spacing w:before="0" w:after="0"/>
        <w:rPr>
          <w:b w:val="0"/>
          <w:bCs w:val="0"/>
          <w:szCs w:val="24"/>
        </w:rPr>
      </w:pPr>
      <w:r>
        <w:rPr>
          <w:b w:val="0"/>
          <w:bCs w:val="0"/>
          <w:szCs w:val="24"/>
        </w:rPr>
        <w:t>7.2 Оборудование для потенциометрического титрования:</w:t>
      </w:r>
    </w:p>
    <w:p w:rsidR="001C4CC1" w:rsidRDefault="00CB613C">
      <w:pPr>
        <w:pStyle w:val="12"/>
        <w:spacing w:before="0" w:after="0"/>
        <w:rPr>
          <w:b w:val="0"/>
          <w:bCs w:val="0"/>
          <w:szCs w:val="24"/>
        </w:rPr>
      </w:pPr>
      <w:r>
        <w:rPr>
          <w:b w:val="0"/>
          <w:bCs w:val="0"/>
          <w:szCs w:val="24"/>
        </w:rPr>
        <w:t xml:space="preserve">7.2.1 Стеклянный электрод – Перед каждым титрованием (или серией титрований) промывают электрод водой и выдерживают его в течение не менее 10 </w:t>
      </w:r>
      <w:r>
        <w:rPr>
          <w:b w:val="0"/>
          <w:bCs w:val="0"/>
          <w:szCs w:val="24"/>
        </w:rPr>
        <w:lastRenderedPageBreak/>
        <w:t>минут в растворе 0,1 моль/дм</w:t>
      </w:r>
      <w:r>
        <w:rPr>
          <w:b w:val="0"/>
          <w:bCs w:val="0"/>
          <w:szCs w:val="24"/>
          <w:vertAlign w:val="superscript"/>
        </w:rPr>
        <w:t>3</w:t>
      </w:r>
      <w:r>
        <w:rPr>
          <w:b w:val="0"/>
          <w:bCs w:val="0"/>
          <w:szCs w:val="24"/>
        </w:rPr>
        <w:t xml:space="preserve"> соляной кислоты (5.4.1). Затем снова промывают водой. После титрований хранят электрод, полностью погрузив его в дистиллированную воду.</w:t>
      </w:r>
    </w:p>
    <w:p w:rsidR="001C4CC1" w:rsidRDefault="00CB613C">
      <w:pPr>
        <w:pStyle w:val="12"/>
        <w:spacing w:before="0" w:after="0"/>
        <w:rPr>
          <w:b w:val="0"/>
          <w:bCs w:val="0"/>
          <w:szCs w:val="24"/>
        </w:rPr>
      </w:pPr>
      <w:r>
        <w:rPr>
          <w:b w:val="0"/>
          <w:bCs w:val="0"/>
          <w:szCs w:val="24"/>
        </w:rPr>
        <w:t>7.2.2 Серебряный электрод – Полируют серебряный электрод перед каждой серией титрований шлифовальной шкуркой (5.11) до получения чистой полированной металлической поверхности.</w:t>
      </w:r>
    </w:p>
    <w:p w:rsidR="001C4CC1" w:rsidRDefault="00CB613C" w:rsidP="006853FA">
      <w:pPr>
        <w:pStyle w:val="1"/>
      </w:pPr>
      <w:bookmarkStart w:id="83" w:name="_Toc5907024"/>
      <w:bookmarkStart w:id="84" w:name="_Toc8059273"/>
      <w:bookmarkStart w:id="85" w:name="_Toc5906857"/>
      <w:bookmarkStart w:id="86" w:name="_Toc23871520"/>
      <w:r>
        <w:t xml:space="preserve">8 </w:t>
      </w:r>
      <w:bookmarkEnd w:id="83"/>
      <w:bookmarkEnd w:id="84"/>
      <w:bookmarkEnd w:id="85"/>
      <w:r>
        <w:t>Проведение испытания</w:t>
      </w:r>
      <w:bookmarkEnd w:id="86"/>
    </w:p>
    <w:p w:rsidR="001C4CC1" w:rsidRDefault="00CB613C" w:rsidP="006853FA">
      <w:pPr>
        <w:pStyle w:val="12"/>
        <w:spacing w:before="0" w:after="0"/>
        <w:rPr>
          <w:b w:val="0"/>
        </w:rPr>
      </w:pPr>
      <w:r>
        <w:rPr>
          <w:b w:val="0"/>
        </w:rPr>
        <w:t>8.1 Экстракция:</w:t>
      </w:r>
    </w:p>
    <w:p w:rsidR="001C4CC1" w:rsidRDefault="00CB613C">
      <w:pPr>
        <w:pStyle w:val="12"/>
        <w:rPr>
          <w:b w:val="0"/>
        </w:rPr>
      </w:pPr>
      <w:r>
        <w:rPr>
          <w:b w:val="0"/>
        </w:rPr>
        <w:t xml:space="preserve">8.1.1 </w:t>
      </w:r>
      <w:r w:rsidR="0014716A" w:rsidRPr="00A62E9F">
        <w:rPr>
          <w:b w:val="0"/>
        </w:rPr>
        <w:t>Взвешивают</w:t>
      </w:r>
      <w:r w:rsidR="00932B3F" w:rsidRPr="00932B3F">
        <w:rPr>
          <w:b w:val="0"/>
          <w:color w:val="FF0000"/>
        </w:rPr>
        <w:t xml:space="preserve"> </w:t>
      </w:r>
      <w:r>
        <w:rPr>
          <w:b w:val="0"/>
        </w:rPr>
        <w:t xml:space="preserve">примерно 40 г образца с точностью до 0,1 г в </w:t>
      </w:r>
      <w:r w:rsidRPr="00A62E9F">
        <w:rPr>
          <w:b w:val="0"/>
        </w:rPr>
        <w:t>химическ</w:t>
      </w:r>
      <w:r w:rsidR="0014716A" w:rsidRPr="00A62E9F">
        <w:rPr>
          <w:b w:val="0"/>
        </w:rPr>
        <w:t>ом</w:t>
      </w:r>
      <w:r w:rsidRPr="00A62E9F">
        <w:rPr>
          <w:b w:val="0"/>
        </w:rPr>
        <w:t xml:space="preserve"> стакан</w:t>
      </w:r>
      <w:r w:rsidR="0014716A" w:rsidRPr="00A62E9F">
        <w:rPr>
          <w:b w:val="0"/>
        </w:rPr>
        <w:t>е</w:t>
      </w:r>
      <w:r w:rsidRPr="00932B3F">
        <w:rPr>
          <w:b w:val="0"/>
          <w:color w:val="FF0000"/>
        </w:rPr>
        <w:t xml:space="preserve"> </w:t>
      </w:r>
      <w:r>
        <w:rPr>
          <w:b w:val="0"/>
        </w:rPr>
        <w:t>вместимостью 250 см</w:t>
      </w:r>
      <w:r>
        <w:rPr>
          <w:b w:val="0"/>
          <w:vertAlign w:val="superscript"/>
        </w:rPr>
        <w:t>3</w:t>
      </w:r>
      <w:r>
        <w:rPr>
          <w:b w:val="0"/>
        </w:rPr>
        <w:t xml:space="preserve"> и нагревают в водяной бане или термостате до температуры (65 ± 5) </w:t>
      </w:r>
      <w:r>
        <w:rPr>
          <w:b w:val="0"/>
        </w:rPr>
        <w:sym w:font="Symbol" w:char="F0B0"/>
      </w:r>
      <w:r>
        <w:rPr>
          <w:b w:val="0"/>
        </w:rPr>
        <w:t>С. Нагревают (40 ± 1) см</w:t>
      </w:r>
      <w:r>
        <w:rPr>
          <w:b w:val="0"/>
          <w:vertAlign w:val="superscript"/>
        </w:rPr>
        <w:t>3</w:t>
      </w:r>
      <w:r>
        <w:rPr>
          <w:b w:val="0"/>
        </w:rPr>
        <w:t xml:space="preserve"> ксилола до такой же температуры и понемногу добавляют к образцу при постоянном перемешивании до полного растворения. Количественно переносят раствор в экстракционный аппарат, промывая химический стакан двумя отдельными порциями (15 ± 1) см</w:t>
      </w:r>
      <w:r>
        <w:rPr>
          <w:b w:val="0"/>
          <w:vertAlign w:val="superscript"/>
        </w:rPr>
        <w:t>3</w:t>
      </w:r>
      <w:r>
        <w:rPr>
          <w:b w:val="0"/>
        </w:rPr>
        <w:t xml:space="preserve"> нагретого ксилола, и добавляя эти промывки в экстракционный аппарат.</w:t>
      </w:r>
    </w:p>
    <w:p w:rsidR="001C4CC1" w:rsidRDefault="00CB613C">
      <w:pPr>
        <w:pStyle w:val="12"/>
        <w:rPr>
          <w:b w:val="0"/>
        </w:rPr>
      </w:pPr>
      <w:r>
        <w:rPr>
          <w:b w:val="0"/>
        </w:rPr>
        <w:t>8.1.2 Пока раствор еще горячий, добавляют (25 ± 1) см</w:t>
      </w:r>
      <w:r>
        <w:rPr>
          <w:b w:val="0"/>
          <w:vertAlign w:val="superscript"/>
        </w:rPr>
        <w:t>3</w:t>
      </w:r>
      <w:r>
        <w:rPr>
          <w:b w:val="0"/>
        </w:rPr>
        <w:t xml:space="preserve"> </w:t>
      </w:r>
      <w:r w:rsidR="00645022">
        <w:rPr>
          <w:b w:val="0"/>
        </w:rPr>
        <w:t>этилового спирта</w:t>
      </w:r>
      <w:r>
        <w:rPr>
          <w:b w:val="0"/>
        </w:rPr>
        <w:t xml:space="preserve"> или изопропилового спирта и (15 ± 1) см</w:t>
      </w:r>
      <w:r>
        <w:rPr>
          <w:b w:val="0"/>
          <w:vertAlign w:val="superscript"/>
        </w:rPr>
        <w:t>3</w:t>
      </w:r>
      <w:r>
        <w:rPr>
          <w:b w:val="0"/>
        </w:rPr>
        <w:t xml:space="preserve"> ацетона, используя эти порции для дальнейшей промывки химического стакана. Включают питание нагревательного элемента экстракционного аппарата, и выводят его на полную мощность до начала кипения. Затем реостатом регулируют нагрев для поддержания интенсивного кипения, но </w:t>
      </w:r>
      <w:r w:rsidRPr="00A62E9F">
        <w:rPr>
          <w:b w:val="0"/>
        </w:rPr>
        <w:t>не до</w:t>
      </w:r>
      <w:r w:rsidR="0014716A" w:rsidRPr="00A62E9F">
        <w:rPr>
          <w:b w:val="0"/>
        </w:rPr>
        <w:t xml:space="preserve">пуская сильного бурления </w:t>
      </w:r>
      <w:r w:rsidR="0014716A">
        <w:rPr>
          <w:b w:val="0"/>
        </w:rPr>
        <w:t xml:space="preserve">в колбе или </w:t>
      </w:r>
      <w:r>
        <w:rPr>
          <w:b w:val="0"/>
        </w:rPr>
        <w:t>попадани</w:t>
      </w:r>
      <w:r w:rsidR="0014716A">
        <w:rPr>
          <w:b w:val="0"/>
        </w:rPr>
        <w:t>я</w:t>
      </w:r>
      <w:r>
        <w:rPr>
          <w:b w:val="0"/>
        </w:rPr>
        <w:t xml:space="preserve"> жидкости в холодильник. Продолжают нагрев в течение 2 минут после начала кипения жидкости. Выключают питание нагревателя</w:t>
      </w:r>
      <w:r w:rsidR="00A76988">
        <w:rPr>
          <w:b w:val="0"/>
        </w:rPr>
        <w:t xml:space="preserve">. </w:t>
      </w:r>
      <w:r>
        <w:rPr>
          <w:b w:val="0"/>
        </w:rPr>
        <w:t>После прекращения кипения добавляют (125 ± 1) см</w:t>
      </w:r>
      <w:r>
        <w:rPr>
          <w:b w:val="0"/>
          <w:vertAlign w:val="superscript"/>
        </w:rPr>
        <w:t>3</w:t>
      </w:r>
      <w:r>
        <w:rPr>
          <w:b w:val="0"/>
        </w:rPr>
        <w:t xml:space="preserve"> воды, снова доводят жидкость до кипения</w:t>
      </w:r>
      <w:r w:rsidR="00A76988">
        <w:rPr>
          <w:b w:val="0"/>
        </w:rPr>
        <w:t>,</w:t>
      </w:r>
      <w:r>
        <w:rPr>
          <w:b w:val="0"/>
        </w:rPr>
        <w:t xml:space="preserve"> и продолжают нагрев в течение 15 минут.</w:t>
      </w:r>
    </w:p>
    <w:p w:rsidR="001C4CC1" w:rsidRDefault="00CB613C">
      <w:pPr>
        <w:pStyle w:val="12"/>
        <w:rPr>
          <w:b w:val="0"/>
        </w:rPr>
      </w:pPr>
      <w:r>
        <w:rPr>
          <w:b w:val="0"/>
        </w:rPr>
        <w:t xml:space="preserve">8.1.3 Выключают питание нагревателя и </w:t>
      </w:r>
      <w:r w:rsidR="00627E72">
        <w:rPr>
          <w:b w:val="0"/>
        </w:rPr>
        <w:t xml:space="preserve">выдерживают раствор </w:t>
      </w:r>
      <w:r>
        <w:rPr>
          <w:b w:val="0"/>
        </w:rPr>
        <w:t>в течение от 5 до 10 минут</w:t>
      </w:r>
      <w:r w:rsidR="00627E72">
        <w:rPr>
          <w:b w:val="0"/>
        </w:rPr>
        <w:t xml:space="preserve"> для обеспечения разделения двух фаз</w:t>
      </w:r>
      <w:r>
        <w:rPr>
          <w:b w:val="0"/>
        </w:rPr>
        <w:t>. Сливают водную фазу, фильтруя через фильтровальную бумагу в коническую колбу соответствующей вместимости, закрывают колбу пробкой</w:t>
      </w:r>
      <w:r w:rsidR="00A76988">
        <w:rPr>
          <w:b w:val="0"/>
        </w:rPr>
        <w:t>,</w:t>
      </w:r>
      <w:r>
        <w:rPr>
          <w:b w:val="0"/>
        </w:rPr>
        <w:t xml:space="preserve"> и сохраняют содержимое для определения общего содержания галоидов в соответствии с 8.2 и 8.3. </w:t>
      </w:r>
    </w:p>
    <w:p w:rsidR="001C4CC1" w:rsidRDefault="00CB613C">
      <w:pPr>
        <w:pStyle w:val="12"/>
        <w:rPr>
          <w:b w:val="0"/>
        </w:rPr>
      </w:pPr>
      <w:r>
        <w:rPr>
          <w:b w:val="0"/>
        </w:rPr>
        <w:t>8.2 Удаление серосодержащих соединений – Все работы по удалению серосодержащих соединений проводят в вытяжном шкафу. С помощью пипетки переносят 50 см</w:t>
      </w:r>
      <w:r>
        <w:rPr>
          <w:b w:val="0"/>
          <w:vertAlign w:val="superscript"/>
        </w:rPr>
        <w:t>3</w:t>
      </w:r>
      <w:r>
        <w:rPr>
          <w:b w:val="0"/>
        </w:rPr>
        <w:t xml:space="preserve"> водного экстракта (8.1.3) в химический стакан, и добавляют 5 см</w:t>
      </w:r>
      <w:r>
        <w:rPr>
          <w:b w:val="0"/>
          <w:vertAlign w:val="superscript"/>
        </w:rPr>
        <w:t>3</w:t>
      </w:r>
      <w:r>
        <w:rPr>
          <w:b w:val="0"/>
        </w:rPr>
        <w:t xml:space="preserve"> 5 моль/дм</w:t>
      </w:r>
      <w:r>
        <w:rPr>
          <w:b w:val="0"/>
          <w:vertAlign w:val="superscript"/>
        </w:rPr>
        <w:t>3</w:t>
      </w:r>
      <w:r>
        <w:rPr>
          <w:b w:val="0"/>
        </w:rPr>
        <w:t xml:space="preserve"> раствора азотной кислоты (5.5). Закрывают химический стакан часовым </w:t>
      </w:r>
      <w:r>
        <w:rPr>
          <w:b w:val="0"/>
        </w:rPr>
        <w:lastRenderedPageBreak/>
        <w:t>стеклом</w:t>
      </w:r>
      <w:r w:rsidR="00A76988">
        <w:rPr>
          <w:b w:val="0"/>
        </w:rPr>
        <w:t>,</w:t>
      </w:r>
      <w:r>
        <w:rPr>
          <w:b w:val="0"/>
        </w:rPr>
        <w:t xml:space="preserve"> и доводят содержимое до кипения. Периодически проверяют пары на наличие сероводорода с помощью индикаторной бумаги с ацетатом свинца, и обеспечивают кипение в течение 5 минут после получения отрицательного результата. Охлаждают содержимое химического стакана, и количественно переносят в сосуд для титрования</w:t>
      </w:r>
      <w:r w:rsidR="00DE0E3C">
        <w:rPr>
          <w:b w:val="0"/>
        </w:rPr>
        <w:t xml:space="preserve"> вместимостью 250 см</w:t>
      </w:r>
      <w:r w:rsidR="00DE0E3C">
        <w:rPr>
          <w:b w:val="0"/>
          <w:vertAlign w:val="superscript"/>
        </w:rPr>
        <w:t>3</w:t>
      </w:r>
      <w:r>
        <w:rPr>
          <w:b w:val="0"/>
        </w:rPr>
        <w:t>, промывая стакан водой.</w:t>
      </w:r>
    </w:p>
    <w:p w:rsidR="001C4CC1" w:rsidRDefault="00CB613C">
      <w:pPr>
        <w:pStyle w:val="12"/>
        <w:rPr>
          <w:b w:val="0"/>
        </w:rPr>
      </w:pPr>
      <w:r>
        <w:rPr>
          <w:b w:val="0"/>
        </w:rPr>
        <w:t>8.3 Определение соли:</w:t>
      </w:r>
    </w:p>
    <w:p w:rsidR="001C4CC1" w:rsidRDefault="00CB613C">
      <w:pPr>
        <w:pStyle w:val="12"/>
        <w:rPr>
          <w:b w:val="0"/>
        </w:rPr>
      </w:pPr>
      <w:r>
        <w:rPr>
          <w:b w:val="0"/>
        </w:rPr>
        <w:t>8.3.1 С помощью пипетки переносят 10 см</w:t>
      </w:r>
      <w:r>
        <w:rPr>
          <w:b w:val="0"/>
          <w:vertAlign w:val="superscript"/>
        </w:rPr>
        <w:t>3</w:t>
      </w:r>
      <w:r>
        <w:rPr>
          <w:b w:val="0"/>
        </w:rPr>
        <w:t xml:space="preserve"> </w:t>
      </w:r>
      <w:r w:rsidR="00517868">
        <w:rPr>
          <w:b w:val="0"/>
        </w:rPr>
        <w:t>1 ммоль/дм</w:t>
      </w:r>
      <w:r w:rsidR="00517868">
        <w:rPr>
          <w:b w:val="0"/>
          <w:vertAlign w:val="superscript"/>
        </w:rPr>
        <w:t>3</w:t>
      </w:r>
      <w:r w:rsidR="00517868">
        <w:rPr>
          <w:b w:val="0"/>
        </w:rPr>
        <w:t xml:space="preserve"> </w:t>
      </w:r>
      <w:r>
        <w:rPr>
          <w:b w:val="0"/>
        </w:rPr>
        <w:t xml:space="preserve">раствора </w:t>
      </w:r>
      <w:r>
        <w:rPr>
          <w:b w:val="0"/>
          <w:bCs w:val="0"/>
          <w:szCs w:val="24"/>
        </w:rPr>
        <w:t>хлорида натрия</w:t>
      </w:r>
      <w:r>
        <w:rPr>
          <w:b w:val="0"/>
        </w:rPr>
        <w:t xml:space="preserve"> (5.7.1) в сосуд для титрования (8.2). Доводят объем раствора образца в сосуде до 150 см</w:t>
      </w:r>
      <w:r>
        <w:rPr>
          <w:b w:val="0"/>
          <w:vertAlign w:val="superscript"/>
        </w:rPr>
        <w:t>3</w:t>
      </w:r>
      <w:r>
        <w:rPr>
          <w:b w:val="0"/>
        </w:rPr>
        <w:t xml:space="preserve"> ацетоном. Добавляют примерно 0,5 г кристаллов нитрата бария. Перемешивают для растворения нитрата бария.</w:t>
      </w:r>
    </w:p>
    <w:p w:rsidR="001C4CC1" w:rsidRDefault="00CB613C">
      <w:pPr>
        <w:pStyle w:val="12"/>
        <w:rPr>
          <w:b w:val="0"/>
          <w:spacing w:val="40"/>
          <w:sz w:val="22"/>
          <w:szCs w:val="22"/>
        </w:rPr>
      </w:pPr>
      <w:r>
        <w:rPr>
          <w:b w:val="0"/>
          <w:spacing w:val="40"/>
          <w:sz w:val="22"/>
          <w:szCs w:val="22"/>
        </w:rPr>
        <w:t>Примечания</w:t>
      </w:r>
    </w:p>
    <w:p w:rsidR="001C4CC1" w:rsidRDefault="00CB613C">
      <w:pPr>
        <w:pStyle w:val="12"/>
        <w:rPr>
          <w:b w:val="0"/>
          <w:sz w:val="22"/>
          <w:szCs w:val="22"/>
        </w:rPr>
      </w:pPr>
      <w:r>
        <w:rPr>
          <w:b w:val="0"/>
          <w:sz w:val="22"/>
          <w:szCs w:val="22"/>
        </w:rPr>
        <w:t>1. Для получения конечной точки титрования даже для небольших количеств хлорида добавляют фиксированное количество хлорида натрия в холостой раствор и раствор образца.</w:t>
      </w:r>
    </w:p>
    <w:p w:rsidR="001C4CC1" w:rsidRDefault="00CB613C">
      <w:pPr>
        <w:pStyle w:val="12"/>
        <w:rPr>
          <w:b w:val="0"/>
          <w:sz w:val="22"/>
          <w:szCs w:val="22"/>
        </w:rPr>
      </w:pPr>
      <w:r>
        <w:rPr>
          <w:b w:val="0"/>
          <w:sz w:val="22"/>
          <w:szCs w:val="22"/>
        </w:rPr>
        <w:t>2. Ацетон добавляют для уменьшения растворимости осадка хлорида серебра.</w:t>
      </w:r>
    </w:p>
    <w:p w:rsidR="001C4CC1" w:rsidRDefault="00CB613C">
      <w:pPr>
        <w:pStyle w:val="12"/>
        <w:rPr>
          <w:b w:val="0"/>
        </w:rPr>
      </w:pPr>
      <w:r>
        <w:rPr>
          <w:b w:val="0"/>
        </w:rPr>
        <w:t xml:space="preserve">8.3.2 Заполняют бюретку </w:t>
      </w:r>
      <w:r w:rsidR="00517868">
        <w:rPr>
          <w:b w:val="0"/>
        </w:rPr>
        <w:t>0,01 моль/дм</w:t>
      </w:r>
      <w:r w:rsidR="00517868">
        <w:rPr>
          <w:b w:val="0"/>
          <w:vertAlign w:val="superscript"/>
        </w:rPr>
        <w:t>3</w:t>
      </w:r>
      <w:r w:rsidR="00517868">
        <w:rPr>
          <w:b w:val="0"/>
        </w:rPr>
        <w:t xml:space="preserve"> </w:t>
      </w:r>
      <w:r>
        <w:rPr>
          <w:b w:val="0"/>
        </w:rPr>
        <w:t xml:space="preserve">раствором нитрата серебра, устанавливают химический стакан на магнитную мешалку и погружают электроды в раствор образца. Погружают кончик бюретки на 25 мм ниже уровня поверхности жидкости и регулируют скорость магнитной мешалки для обеспечения интенсивного перемешивания без разбрызгивания. </w:t>
      </w:r>
    </w:p>
    <w:p w:rsidR="001C4CC1" w:rsidRDefault="00CB613C">
      <w:pPr>
        <w:pStyle w:val="12"/>
        <w:rPr>
          <w:b w:val="0"/>
        </w:rPr>
      </w:pPr>
      <w:r>
        <w:rPr>
          <w:b w:val="0"/>
        </w:rPr>
        <w:t>8.3.3 Титруют следующим образом:</w:t>
      </w:r>
    </w:p>
    <w:p w:rsidR="001C4CC1" w:rsidRDefault="00CB613C">
      <w:pPr>
        <w:pStyle w:val="12"/>
        <w:rPr>
          <w:b w:val="0"/>
        </w:rPr>
      </w:pPr>
      <w:r>
        <w:rPr>
          <w:b w:val="0"/>
        </w:rPr>
        <w:t xml:space="preserve">8.3.3.1 При ручном титровании записывают начальное показание бюретки и показание </w:t>
      </w:r>
      <w:r>
        <w:rPr>
          <w:b w:val="0"/>
          <w:lang w:val="en-US"/>
        </w:rPr>
        <w:t>pH</w:t>
      </w:r>
      <w:r w:rsidRPr="00F1680B">
        <w:rPr>
          <w:b w:val="0"/>
        </w:rPr>
        <w:t>/</w:t>
      </w:r>
      <w:r>
        <w:rPr>
          <w:b w:val="0"/>
        </w:rPr>
        <w:t xml:space="preserve">милливольтметра. Титруют стандартным раствором </w:t>
      </w:r>
      <w:r>
        <w:rPr>
          <w:b w:val="0"/>
          <w:bCs w:val="0"/>
          <w:szCs w:val="24"/>
        </w:rPr>
        <w:t xml:space="preserve">азотнокислого </w:t>
      </w:r>
      <w:r>
        <w:rPr>
          <w:b w:val="0"/>
        </w:rPr>
        <w:t>серебра, дозируя титрант небольшими порциями. После каждого дозирования выдерживают некоторое время до установления постоянного потенциала и записывают показания бюретки и измерительного прибора. В областях на кривой между перегибами, в которых изменение потенциала небольшое для каждой порции дозирования используемого азотнокислого серебра, увеличивают объемы порций дозирования до 0,5 см</w:t>
      </w:r>
      <w:r>
        <w:rPr>
          <w:b w:val="0"/>
          <w:vertAlign w:val="superscript"/>
        </w:rPr>
        <w:t>3</w:t>
      </w:r>
      <w:r>
        <w:rPr>
          <w:b w:val="0"/>
        </w:rPr>
        <w:t>. При скорости изменения потенциала более 5 мВ на 0,1 см</w:t>
      </w:r>
      <w:r>
        <w:rPr>
          <w:b w:val="0"/>
          <w:vertAlign w:val="superscript"/>
        </w:rPr>
        <w:t>3</w:t>
      </w:r>
      <w:r>
        <w:rPr>
          <w:b w:val="0"/>
        </w:rPr>
        <w:t xml:space="preserve"> дозируют раствор азотнокислого серебра порциями по 0,1 см</w:t>
      </w:r>
      <w:r>
        <w:rPr>
          <w:b w:val="0"/>
          <w:vertAlign w:val="superscript"/>
        </w:rPr>
        <w:t>3</w:t>
      </w:r>
      <w:r>
        <w:rPr>
          <w:b w:val="0"/>
        </w:rPr>
        <w:t>. Строят график зависимости показаний измерительного прибора от объемов стандартного раствора азотнокислого серебра, израсходованных на титрование.</w:t>
      </w:r>
    </w:p>
    <w:p w:rsidR="001C4CC1" w:rsidRDefault="00CB613C">
      <w:pPr>
        <w:pStyle w:val="12"/>
        <w:rPr>
          <w:b w:val="0"/>
          <w:sz w:val="22"/>
          <w:szCs w:val="22"/>
        </w:rPr>
      </w:pPr>
      <w:r>
        <w:rPr>
          <w:b w:val="0"/>
          <w:bCs w:val="0"/>
          <w:spacing w:val="40"/>
          <w:sz w:val="22"/>
          <w:szCs w:val="22"/>
        </w:rPr>
        <w:t xml:space="preserve">Примечание </w:t>
      </w:r>
      <w:r>
        <w:rPr>
          <w:b w:val="0"/>
          <w:sz w:val="22"/>
          <w:szCs w:val="22"/>
        </w:rPr>
        <w:t>– Если галоиды серебра</w:t>
      </w:r>
      <w:r w:rsidRPr="00F1680B">
        <w:rPr>
          <w:b w:val="0"/>
          <w:sz w:val="22"/>
          <w:szCs w:val="22"/>
        </w:rPr>
        <w:t xml:space="preserve"> </w:t>
      </w:r>
      <w:r>
        <w:rPr>
          <w:b w:val="0"/>
          <w:sz w:val="22"/>
          <w:szCs w:val="22"/>
        </w:rPr>
        <w:t>осаждаются на серебряном электроде, то слегка обстучите электрод для удаления отложений и убедитесь в достижении равновесия до снятия показания измерительного прибора.</w:t>
      </w:r>
    </w:p>
    <w:p w:rsidR="001C4CC1" w:rsidRDefault="00CB613C">
      <w:pPr>
        <w:pStyle w:val="12"/>
        <w:rPr>
          <w:b w:val="0"/>
        </w:rPr>
      </w:pPr>
      <w:r>
        <w:rPr>
          <w:b w:val="0"/>
        </w:rPr>
        <w:lastRenderedPageBreak/>
        <w:t>8.3.3.2 При использовании титратора с автоматической регистрацией показаний титруют стандартным раствором азотнокислого серебра, дозируя заданные порции.</w:t>
      </w:r>
    </w:p>
    <w:p w:rsidR="001C4CC1" w:rsidRDefault="00CB613C">
      <w:pPr>
        <w:pStyle w:val="12"/>
        <w:rPr>
          <w:b w:val="0"/>
          <w:sz w:val="22"/>
          <w:szCs w:val="22"/>
        </w:rPr>
      </w:pPr>
      <w:r>
        <w:rPr>
          <w:b w:val="0"/>
          <w:bCs w:val="0"/>
          <w:spacing w:val="40"/>
          <w:sz w:val="22"/>
          <w:szCs w:val="22"/>
        </w:rPr>
        <w:t xml:space="preserve">Примечание </w:t>
      </w:r>
      <w:r>
        <w:rPr>
          <w:b w:val="0"/>
          <w:sz w:val="22"/>
          <w:szCs w:val="22"/>
        </w:rPr>
        <w:t>– титрование необходимо проводить с изменяемой (регулируемой) скоростью подачи титранта в соответствии с 8.3.3 для обеспечения полного осаждения между дозировани</w:t>
      </w:r>
      <w:r w:rsidR="00451FFA">
        <w:rPr>
          <w:b w:val="0"/>
          <w:sz w:val="22"/>
          <w:szCs w:val="22"/>
        </w:rPr>
        <w:t>ем</w:t>
      </w:r>
      <w:r>
        <w:rPr>
          <w:b w:val="0"/>
          <w:sz w:val="22"/>
          <w:szCs w:val="22"/>
        </w:rPr>
        <w:t xml:space="preserve"> порций титранта. </w:t>
      </w:r>
    </w:p>
    <w:p w:rsidR="001C4CC1" w:rsidRDefault="00CB613C">
      <w:pPr>
        <w:pStyle w:val="12"/>
        <w:rPr>
          <w:b w:val="0"/>
        </w:rPr>
      </w:pPr>
      <w:r>
        <w:rPr>
          <w:b w:val="0"/>
        </w:rPr>
        <w:t xml:space="preserve">8.3.3.3 После каждого титрования промывают электроды водой. </w:t>
      </w:r>
    </w:p>
    <w:p w:rsidR="001C4CC1" w:rsidRDefault="00CB613C">
      <w:pPr>
        <w:pStyle w:val="12"/>
        <w:rPr>
          <w:b w:val="0"/>
        </w:rPr>
      </w:pPr>
      <w:r>
        <w:rPr>
          <w:b w:val="0"/>
        </w:rPr>
        <w:t>8.4 Анализ кривой</w:t>
      </w:r>
      <w:r w:rsidR="00F40349">
        <w:rPr>
          <w:b w:val="0"/>
        </w:rPr>
        <w:t xml:space="preserve"> титрования</w:t>
      </w:r>
      <w:r>
        <w:rPr>
          <w:b w:val="0"/>
        </w:rPr>
        <w:t>:</w:t>
      </w:r>
    </w:p>
    <w:p w:rsidR="001C4CC1" w:rsidRDefault="00CB613C">
      <w:pPr>
        <w:pStyle w:val="12"/>
        <w:rPr>
          <w:b w:val="0"/>
        </w:rPr>
      </w:pPr>
      <w:r>
        <w:rPr>
          <w:b w:val="0"/>
        </w:rPr>
        <w:t>8.4.1 Конечную точку титрования определяют как наибольшее положительное значение на самом крутом участке наблюдаемого перегиба кривой титрования.</w:t>
      </w:r>
    </w:p>
    <w:p w:rsidR="001C4CC1" w:rsidRDefault="00CB613C">
      <w:pPr>
        <w:pStyle w:val="12"/>
        <w:rPr>
          <w:b w:val="0"/>
        </w:rPr>
      </w:pPr>
      <w:r>
        <w:rPr>
          <w:b w:val="0"/>
        </w:rPr>
        <w:t>8.4.2 Точное положение точки перегиба зависит от концентрации хлорида, используемых электродов, свойств среды титрования и концентрации используемого раствора азотнокислого серебра. Для установления значения потенциала ячейки в точке перегиба</w:t>
      </w:r>
      <w:r w:rsidRPr="00F1680B">
        <w:rPr>
          <w:b w:val="0"/>
        </w:rPr>
        <w:t xml:space="preserve"> </w:t>
      </w:r>
      <w:r>
        <w:rPr>
          <w:b w:val="0"/>
        </w:rPr>
        <w:t>готовят типовой раствор, содержащий от 0,001 до 1 моля хлорида, титруют этот раствор в соответствии с 8.3 и определяют точку перегиба.</w:t>
      </w:r>
    </w:p>
    <w:p w:rsidR="001C4CC1" w:rsidRDefault="00CB613C" w:rsidP="00F048D6">
      <w:pPr>
        <w:pStyle w:val="12"/>
        <w:spacing w:before="0" w:after="0"/>
        <w:contextualSpacing w:val="0"/>
        <w:rPr>
          <w:b w:val="0"/>
        </w:rPr>
      </w:pPr>
      <w:r>
        <w:rPr>
          <w:b w:val="0"/>
        </w:rPr>
        <w:t xml:space="preserve">8.5 Холостое определение </w:t>
      </w:r>
      <w:r>
        <w:rPr>
          <w:b w:val="0"/>
          <w:sz w:val="22"/>
          <w:szCs w:val="22"/>
        </w:rPr>
        <w:t>–</w:t>
      </w:r>
      <w:r>
        <w:rPr>
          <w:b w:val="0"/>
        </w:rPr>
        <w:t xml:space="preserve"> Готовят холостой раствор, добавляя с помощью пипетки 10,0 см</w:t>
      </w:r>
      <w:r>
        <w:rPr>
          <w:b w:val="0"/>
          <w:vertAlign w:val="superscript"/>
        </w:rPr>
        <w:t>3</w:t>
      </w:r>
      <w:r>
        <w:rPr>
          <w:b w:val="0"/>
        </w:rPr>
        <w:t xml:space="preserve"> 1 ммоль/дм</w:t>
      </w:r>
      <w:r>
        <w:rPr>
          <w:b w:val="0"/>
          <w:vertAlign w:val="superscript"/>
        </w:rPr>
        <w:t>3</w:t>
      </w:r>
      <w:r>
        <w:rPr>
          <w:b w:val="0"/>
        </w:rPr>
        <w:t xml:space="preserve"> раствора хлорида натрия (5.7.1) в сосуд для титрования. Добавляют 50 см</w:t>
      </w:r>
      <w:r>
        <w:rPr>
          <w:b w:val="0"/>
          <w:vertAlign w:val="superscript"/>
        </w:rPr>
        <w:t>3</w:t>
      </w:r>
      <w:r>
        <w:rPr>
          <w:b w:val="0"/>
        </w:rPr>
        <w:t xml:space="preserve"> деминерализованной воды, 5 см</w:t>
      </w:r>
      <w:r>
        <w:rPr>
          <w:b w:val="0"/>
          <w:vertAlign w:val="superscript"/>
        </w:rPr>
        <w:t>3</w:t>
      </w:r>
      <w:r>
        <w:rPr>
          <w:b w:val="0"/>
        </w:rPr>
        <w:t xml:space="preserve"> 5 моль/дм</w:t>
      </w:r>
      <w:r>
        <w:rPr>
          <w:b w:val="0"/>
          <w:vertAlign w:val="superscript"/>
        </w:rPr>
        <w:t>3</w:t>
      </w:r>
      <w:r>
        <w:rPr>
          <w:b w:val="0"/>
        </w:rPr>
        <w:t xml:space="preserve"> раствора азотной кислоты (5.5.1) и примерно 0,5 г кристаллов нитрата бария (5.3). Доводят объем раствора образца в сосуде до 150 </w:t>
      </w:r>
      <w:r>
        <w:rPr>
          <w:b w:val="0"/>
          <w:sz w:val="22"/>
          <w:szCs w:val="22"/>
        </w:rPr>
        <w:t>–</w:t>
      </w:r>
      <w:r>
        <w:rPr>
          <w:b w:val="0"/>
        </w:rPr>
        <w:t xml:space="preserve"> 175 см</w:t>
      </w:r>
      <w:r>
        <w:rPr>
          <w:b w:val="0"/>
          <w:vertAlign w:val="superscript"/>
        </w:rPr>
        <w:t>3</w:t>
      </w:r>
      <w:r>
        <w:rPr>
          <w:b w:val="0"/>
        </w:rPr>
        <w:t xml:space="preserve"> ацетоном. Перемешивают для растворения нитрата бария. Титруют раствор в соответствии с 8.3.</w:t>
      </w:r>
    </w:p>
    <w:p w:rsidR="001C4CC1" w:rsidRDefault="00CB613C" w:rsidP="00F048D6">
      <w:pPr>
        <w:pStyle w:val="1"/>
        <w:spacing w:before="120"/>
      </w:pPr>
      <w:bookmarkStart w:id="87" w:name="_Toc23871521"/>
      <w:r>
        <w:t>9 Обработка результатов</w:t>
      </w:r>
      <w:bookmarkEnd w:id="87"/>
    </w:p>
    <w:p w:rsidR="001C4CC1" w:rsidRDefault="00CB613C" w:rsidP="006853FA">
      <w:pPr>
        <w:pStyle w:val="12"/>
        <w:spacing w:before="0" w:after="0"/>
        <w:rPr>
          <w:b w:val="0"/>
        </w:rPr>
      </w:pPr>
      <w:r>
        <w:rPr>
          <w:b w:val="0"/>
        </w:rPr>
        <w:t>9.1 Рассчитывают количество хлорида в водном растворе в мкмоль по следующему уравнению:</w:t>
      </w:r>
    </w:p>
    <w:tbl>
      <w:tblPr>
        <w:tblStyle w:val="af3"/>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3"/>
        <w:gridCol w:w="426"/>
        <w:gridCol w:w="7654"/>
        <w:gridCol w:w="1241"/>
      </w:tblGrid>
      <w:tr w:rsidR="001C4CC1">
        <w:tc>
          <w:tcPr>
            <w:tcW w:w="8613" w:type="dxa"/>
            <w:gridSpan w:val="3"/>
          </w:tcPr>
          <w:p w:rsidR="001C4CC1" w:rsidRPr="00F1680B" w:rsidRDefault="00CB613C">
            <w:pPr>
              <w:pStyle w:val="12"/>
              <w:spacing w:before="0" w:after="0"/>
              <w:ind w:firstLine="0"/>
              <w:jc w:val="center"/>
              <w:rPr>
                <w:b w:val="0"/>
              </w:rPr>
            </w:pPr>
            <w:r>
              <w:rPr>
                <w:b w:val="0"/>
                <w:i/>
              </w:rPr>
              <w:t>Количество хлорида, мкмоль</w:t>
            </w:r>
            <w:r w:rsidRPr="00F1680B">
              <w:rPr>
                <w:b w:val="0"/>
              </w:rPr>
              <w:t xml:space="preserve"> = (</w:t>
            </w:r>
            <w:r>
              <w:rPr>
                <w:b w:val="0"/>
                <w:i/>
                <w:iCs/>
                <w:lang w:val="en-US"/>
              </w:rPr>
              <w:t>V</w:t>
            </w:r>
            <w:r w:rsidRPr="00F1680B">
              <w:rPr>
                <w:b w:val="0"/>
              </w:rPr>
              <w:t xml:space="preserve"> – </w:t>
            </w:r>
            <w:r>
              <w:rPr>
                <w:b w:val="0"/>
                <w:i/>
                <w:iCs/>
                <w:lang w:val="en-US"/>
              </w:rPr>
              <w:t>V</w:t>
            </w:r>
            <w:r>
              <w:rPr>
                <w:b w:val="0"/>
                <w:i/>
                <w:iCs/>
                <w:vertAlign w:val="subscript"/>
                <w:lang w:val="en-US"/>
              </w:rPr>
              <w:t>b</w:t>
            </w:r>
            <w:r w:rsidRPr="00F1680B">
              <w:rPr>
                <w:b w:val="0"/>
              </w:rPr>
              <w:t xml:space="preserve">) </w:t>
            </w:r>
            <w:r>
              <w:rPr>
                <w:b w:val="0"/>
                <w:lang w:val="en-US"/>
              </w:rPr>
              <w:t>x</w:t>
            </w:r>
            <w:r w:rsidRPr="00F1680B">
              <w:rPr>
                <w:b w:val="0"/>
              </w:rPr>
              <w:t xml:space="preserve"> </w:t>
            </w:r>
            <w:r>
              <w:rPr>
                <w:b w:val="0"/>
                <w:i/>
                <w:iCs/>
                <w:lang w:val="en-US"/>
              </w:rPr>
              <w:t>C</w:t>
            </w:r>
            <w:r w:rsidRPr="00F1680B">
              <w:rPr>
                <w:b w:val="0"/>
              </w:rPr>
              <w:t xml:space="preserve"> </w:t>
            </w:r>
            <w:r>
              <w:rPr>
                <w:b w:val="0"/>
                <w:lang w:val="en-US"/>
              </w:rPr>
              <w:t>x</w:t>
            </w:r>
            <w:r w:rsidRPr="00F1680B">
              <w:rPr>
                <w:b w:val="0"/>
              </w:rPr>
              <w:t xml:space="preserve"> 10</w:t>
            </w:r>
            <w:r w:rsidRPr="00F1680B">
              <w:rPr>
                <w:b w:val="0"/>
                <w:vertAlign w:val="superscript"/>
              </w:rPr>
              <w:t>3</w:t>
            </w:r>
          </w:p>
        </w:tc>
        <w:tc>
          <w:tcPr>
            <w:tcW w:w="1241" w:type="dxa"/>
          </w:tcPr>
          <w:p w:rsidR="001C4CC1" w:rsidRDefault="00CB613C">
            <w:pPr>
              <w:pStyle w:val="12"/>
              <w:spacing w:before="0" w:after="0"/>
              <w:ind w:firstLine="0"/>
              <w:jc w:val="right"/>
              <w:rPr>
                <w:b w:val="0"/>
                <w:lang w:val="en-US"/>
              </w:rPr>
            </w:pPr>
            <w:r>
              <w:rPr>
                <w:b w:val="0"/>
                <w:lang w:val="en-US"/>
              </w:rPr>
              <w:t>(1)</w:t>
            </w:r>
          </w:p>
        </w:tc>
      </w:tr>
      <w:tr w:rsidR="001C4CC1">
        <w:tc>
          <w:tcPr>
            <w:tcW w:w="9854" w:type="dxa"/>
            <w:gridSpan w:val="4"/>
          </w:tcPr>
          <w:p w:rsidR="001C4CC1" w:rsidRDefault="00CB613C">
            <w:pPr>
              <w:pStyle w:val="12"/>
              <w:spacing w:before="0" w:after="0"/>
              <w:ind w:firstLine="0"/>
              <w:rPr>
                <w:b w:val="0"/>
                <w:lang w:val="en-US"/>
              </w:rPr>
            </w:pPr>
            <w:r>
              <w:rPr>
                <w:b w:val="0"/>
              </w:rPr>
              <w:t>где:</w:t>
            </w:r>
          </w:p>
        </w:tc>
      </w:tr>
      <w:tr w:rsidR="001C4CC1" w:rsidRPr="00645022">
        <w:tc>
          <w:tcPr>
            <w:tcW w:w="533" w:type="dxa"/>
          </w:tcPr>
          <w:p w:rsidR="001C4CC1" w:rsidRDefault="00CB613C">
            <w:pPr>
              <w:pStyle w:val="12"/>
              <w:spacing w:before="0" w:after="0"/>
              <w:ind w:firstLine="0"/>
              <w:rPr>
                <w:b w:val="0"/>
                <w:lang w:val="en-US"/>
              </w:rPr>
            </w:pPr>
            <w:r>
              <w:rPr>
                <w:b w:val="0"/>
                <w:i/>
                <w:iCs/>
                <w:lang w:val="en-US"/>
              </w:rPr>
              <w:t>V</w:t>
            </w:r>
          </w:p>
        </w:tc>
        <w:tc>
          <w:tcPr>
            <w:tcW w:w="426" w:type="dxa"/>
          </w:tcPr>
          <w:p w:rsidR="001C4CC1" w:rsidRDefault="00CB613C">
            <w:pPr>
              <w:pStyle w:val="12"/>
              <w:spacing w:before="0" w:after="0"/>
              <w:ind w:firstLine="0"/>
              <w:rPr>
                <w:b w:val="0"/>
              </w:rPr>
            </w:pPr>
            <w:r>
              <w:rPr>
                <w:b w:val="0"/>
              </w:rPr>
              <w:sym w:font="Symbol" w:char="F02D"/>
            </w:r>
          </w:p>
        </w:tc>
        <w:tc>
          <w:tcPr>
            <w:tcW w:w="8895" w:type="dxa"/>
            <w:gridSpan w:val="2"/>
          </w:tcPr>
          <w:p w:rsidR="001C4CC1" w:rsidRDefault="00CB613C">
            <w:pPr>
              <w:pStyle w:val="12"/>
              <w:spacing w:before="0" w:after="0"/>
              <w:ind w:firstLine="0"/>
              <w:rPr>
                <w:b w:val="0"/>
              </w:rPr>
            </w:pPr>
            <w:r>
              <w:rPr>
                <w:b w:val="0"/>
              </w:rPr>
              <w:t>объем стандартного раствора азотнокислого серебра, израсходованный до конечной точки, см</w:t>
            </w:r>
            <w:r>
              <w:rPr>
                <w:b w:val="0"/>
                <w:vertAlign w:val="superscript"/>
              </w:rPr>
              <w:t>3</w:t>
            </w:r>
            <w:r>
              <w:rPr>
                <w:b w:val="0"/>
              </w:rPr>
              <w:t>;</w:t>
            </w:r>
          </w:p>
        </w:tc>
      </w:tr>
      <w:tr w:rsidR="001C4CC1" w:rsidRPr="00645022">
        <w:tc>
          <w:tcPr>
            <w:tcW w:w="533" w:type="dxa"/>
          </w:tcPr>
          <w:p w:rsidR="001C4CC1" w:rsidRDefault="00CB613C">
            <w:pPr>
              <w:pStyle w:val="12"/>
              <w:spacing w:before="0" w:after="0"/>
              <w:ind w:firstLine="0"/>
              <w:rPr>
                <w:b w:val="0"/>
                <w:lang w:val="en-US"/>
              </w:rPr>
            </w:pPr>
            <w:r>
              <w:rPr>
                <w:b w:val="0"/>
                <w:i/>
                <w:iCs/>
                <w:lang w:val="en-US"/>
              </w:rPr>
              <w:t>V</w:t>
            </w:r>
            <w:r>
              <w:rPr>
                <w:b w:val="0"/>
                <w:i/>
                <w:iCs/>
                <w:vertAlign w:val="subscript"/>
                <w:lang w:val="en-US"/>
              </w:rPr>
              <w:t>b</w:t>
            </w:r>
          </w:p>
        </w:tc>
        <w:tc>
          <w:tcPr>
            <w:tcW w:w="426" w:type="dxa"/>
          </w:tcPr>
          <w:p w:rsidR="001C4CC1" w:rsidRDefault="00CB613C">
            <w:pPr>
              <w:pStyle w:val="12"/>
              <w:spacing w:before="0" w:after="0"/>
              <w:ind w:firstLine="0"/>
              <w:rPr>
                <w:b w:val="0"/>
              </w:rPr>
            </w:pPr>
            <w:r>
              <w:rPr>
                <w:b w:val="0"/>
              </w:rPr>
              <w:sym w:font="Symbol" w:char="F02D"/>
            </w:r>
          </w:p>
        </w:tc>
        <w:tc>
          <w:tcPr>
            <w:tcW w:w="8895" w:type="dxa"/>
            <w:gridSpan w:val="2"/>
          </w:tcPr>
          <w:p w:rsidR="001C4CC1" w:rsidRDefault="00CB613C">
            <w:pPr>
              <w:pStyle w:val="12"/>
              <w:spacing w:before="0" w:after="0"/>
              <w:ind w:firstLine="0"/>
              <w:rPr>
                <w:b w:val="0"/>
              </w:rPr>
            </w:pPr>
            <w:r>
              <w:rPr>
                <w:b w:val="0"/>
              </w:rPr>
              <w:t>объем стандартного раствора азотнокислого серебра, израсходованный на холостое титрование, см</w:t>
            </w:r>
            <w:r>
              <w:rPr>
                <w:b w:val="0"/>
                <w:vertAlign w:val="superscript"/>
              </w:rPr>
              <w:t>3</w:t>
            </w:r>
            <w:r>
              <w:rPr>
                <w:b w:val="0"/>
              </w:rPr>
              <w:t>;</w:t>
            </w:r>
          </w:p>
        </w:tc>
      </w:tr>
      <w:tr w:rsidR="001C4CC1" w:rsidRPr="00645022">
        <w:tc>
          <w:tcPr>
            <w:tcW w:w="533" w:type="dxa"/>
          </w:tcPr>
          <w:p w:rsidR="001C4CC1" w:rsidRDefault="00CB613C">
            <w:pPr>
              <w:pStyle w:val="12"/>
              <w:spacing w:before="0" w:after="0"/>
              <w:ind w:firstLine="0"/>
              <w:rPr>
                <w:b w:val="0"/>
                <w:i/>
              </w:rPr>
            </w:pPr>
            <w:r>
              <w:rPr>
                <w:b w:val="0"/>
                <w:i/>
              </w:rPr>
              <w:t>С</w:t>
            </w:r>
          </w:p>
        </w:tc>
        <w:tc>
          <w:tcPr>
            <w:tcW w:w="426" w:type="dxa"/>
          </w:tcPr>
          <w:p w:rsidR="001C4CC1" w:rsidRDefault="00CB613C">
            <w:pPr>
              <w:pStyle w:val="12"/>
              <w:spacing w:before="0" w:after="0"/>
              <w:ind w:firstLine="0"/>
              <w:rPr>
                <w:b w:val="0"/>
              </w:rPr>
            </w:pPr>
            <w:r>
              <w:rPr>
                <w:b w:val="0"/>
              </w:rPr>
              <w:sym w:font="Symbol" w:char="F02D"/>
            </w:r>
          </w:p>
        </w:tc>
        <w:tc>
          <w:tcPr>
            <w:tcW w:w="8895" w:type="dxa"/>
            <w:gridSpan w:val="2"/>
          </w:tcPr>
          <w:p w:rsidR="001C4CC1" w:rsidRDefault="00CB613C">
            <w:pPr>
              <w:pStyle w:val="12"/>
              <w:spacing w:before="0" w:after="0"/>
              <w:ind w:firstLine="0"/>
              <w:rPr>
                <w:b w:val="0"/>
              </w:rPr>
            </w:pPr>
            <w:r>
              <w:rPr>
                <w:b w:val="0"/>
              </w:rPr>
              <w:t>концентрация стандартного раствора азотнокислого серебра, моль/дм</w:t>
            </w:r>
            <w:r>
              <w:rPr>
                <w:b w:val="0"/>
                <w:vertAlign w:val="superscript"/>
              </w:rPr>
              <w:t>3</w:t>
            </w:r>
            <w:r>
              <w:rPr>
                <w:b w:val="0"/>
              </w:rPr>
              <w:t xml:space="preserve">. </w:t>
            </w:r>
          </w:p>
        </w:tc>
      </w:tr>
    </w:tbl>
    <w:p w:rsidR="001C4CC1" w:rsidRDefault="00CB613C">
      <w:pPr>
        <w:pStyle w:val="12"/>
        <w:spacing w:before="120" w:after="0"/>
        <w:ind w:firstLineChars="200" w:firstLine="480"/>
        <w:rPr>
          <w:b w:val="0"/>
        </w:rPr>
      </w:pPr>
      <w:r>
        <w:rPr>
          <w:b w:val="0"/>
        </w:rPr>
        <w:t xml:space="preserve">9.2 Рассчитывают содержание соли в образце, выраженное в </w:t>
      </w:r>
      <w:r w:rsidR="00BD04DE">
        <w:rPr>
          <w:b w:val="0"/>
        </w:rPr>
        <w:t xml:space="preserve">массовых </w:t>
      </w:r>
      <w:r>
        <w:rPr>
          <w:b w:val="0"/>
        </w:rPr>
        <w:t xml:space="preserve">% </w:t>
      </w:r>
      <w:r w:rsidR="00BD04DE">
        <w:rPr>
          <w:b w:val="0"/>
        </w:rPr>
        <w:t>хлористого натрия</w:t>
      </w:r>
      <w:r>
        <w:rPr>
          <w:b w:val="0"/>
        </w:rPr>
        <w:t>, по следующему уравнению:</w:t>
      </w:r>
    </w:p>
    <w:tbl>
      <w:tblPr>
        <w:tblStyle w:val="af3"/>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3"/>
        <w:gridCol w:w="426"/>
        <w:gridCol w:w="7654"/>
        <w:gridCol w:w="1241"/>
      </w:tblGrid>
      <w:tr w:rsidR="001C4CC1" w:rsidTr="002752F1">
        <w:tc>
          <w:tcPr>
            <w:tcW w:w="8613" w:type="dxa"/>
            <w:gridSpan w:val="3"/>
            <w:vAlign w:val="center"/>
          </w:tcPr>
          <w:p w:rsidR="001C4CC1" w:rsidRPr="00F1680B" w:rsidRDefault="00CB613C" w:rsidP="00BD04DE">
            <w:pPr>
              <w:pStyle w:val="12"/>
              <w:spacing w:before="0" w:after="0"/>
              <w:ind w:firstLine="0"/>
              <w:jc w:val="center"/>
              <w:rPr>
                <w:b w:val="0"/>
              </w:rPr>
            </w:pPr>
            <w:r>
              <w:rPr>
                <w:b w:val="0"/>
                <w:i/>
              </w:rPr>
              <w:lastRenderedPageBreak/>
              <w:t xml:space="preserve">Соль, в </w:t>
            </w:r>
            <w:r w:rsidR="00BD04DE">
              <w:rPr>
                <w:b w:val="0"/>
                <w:i/>
              </w:rPr>
              <w:t>массовых % хлористого натрия</w:t>
            </w:r>
            <w:r w:rsidRPr="00F1680B">
              <w:rPr>
                <w:b w:val="0"/>
              </w:rPr>
              <w:t xml:space="preserve"> </w:t>
            </w:r>
            <w:r w:rsidR="002752F1" w:rsidRPr="002752F1">
              <w:rPr>
                <w:b w:val="0"/>
                <w:position w:val="-26"/>
              </w:rPr>
              <w:object w:dxaOrig="21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65pt;height:31.8pt" o:ole="">
                  <v:imagedata r:id="rId17" o:title=""/>
                </v:shape>
                <o:OLEObject Type="Embed" ProgID="Equation.3" ShapeID="_x0000_i1025" DrawAspect="Content" ObjectID="_1637046950" r:id="rId18"/>
              </w:object>
            </w:r>
            <w:r w:rsidRPr="00F1680B">
              <w:rPr>
                <w:b w:val="0"/>
              </w:rPr>
              <w:t xml:space="preserve"> </w:t>
            </w:r>
          </w:p>
        </w:tc>
        <w:tc>
          <w:tcPr>
            <w:tcW w:w="1241" w:type="dxa"/>
            <w:vAlign w:val="center"/>
          </w:tcPr>
          <w:p w:rsidR="001C4CC1" w:rsidRDefault="00CB613C">
            <w:pPr>
              <w:pStyle w:val="12"/>
              <w:spacing w:before="0" w:after="0"/>
              <w:ind w:firstLine="0"/>
              <w:jc w:val="right"/>
              <w:rPr>
                <w:b w:val="0"/>
                <w:lang w:val="en-US"/>
              </w:rPr>
            </w:pPr>
            <w:r>
              <w:rPr>
                <w:b w:val="0"/>
                <w:lang w:val="en-US"/>
              </w:rPr>
              <w:t>(</w:t>
            </w:r>
            <w:r>
              <w:rPr>
                <w:b w:val="0"/>
              </w:rPr>
              <w:t>2</w:t>
            </w:r>
            <w:r>
              <w:rPr>
                <w:b w:val="0"/>
                <w:lang w:val="en-US"/>
              </w:rPr>
              <w:t>)</w:t>
            </w:r>
          </w:p>
        </w:tc>
      </w:tr>
      <w:tr w:rsidR="001C4CC1">
        <w:tc>
          <w:tcPr>
            <w:tcW w:w="9854" w:type="dxa"/>
            <w:gridSpan w:val="4"/>
          </w:tcPr>
          <w:p w:rsidR="001C4CC1" w:rsidRDefault="00CB613C">
            <w:pPr>
              <w:pStyle w:val="12"/>
              <w:spacing w:before="0" w:after="0"/>
              <w:ind w:firstLine="0"/>
              <w:rPr>
                <w:b w:val="0"/>
                <w:lang w:val="en-US"/>
              </w:rPr>
            </w:pPr>
            <w:r>
              <w:rPr>
                <w:b w:val="0"/>
              </w:rPr>
              <w:t>где:</w:t>
            </w:r>
          </w:p>
        </w:tc>
      </w:tr>
      <w:tr w:rsidR="001C4CC1" w:rsidRPr="00645022">
        <w:tc>
          <w:tcPr>
            <w:tcW w:w="533" w:type="dxa"/>
          </w:tcPr>
          <w:p w:rsidR="001C4CC1" w:rsidRDefault="00CB613C">
            <w:pPr>
              <w:pStyle w:val="12"/>
              <w:spacing w:before="0" w:after="0"/>
              <w:ind w:firstLine="0"/>
              <w:rPr>
                <w:b w:val="0"/>
                <w:lang w:val="en-US"/>
              </w:rPr>
            </w:pPr>
            <w:r>
              <w:rPr>
                <w:b w:val="0"/>
                <w:i/>
                <w:iCs/>
                <w:lang w:val="en-US"/>
              </w:rPr>
              <w:t>A</w:t>
            </w:r>
          </w:p>
        </w:tc>
        <w:tc>
          <w:tcPr>
            <w:tcW w:w="426" w:type="dxa"/>
          </w:tcPr>
          <w:p w:rsidR="001C4CC1" w:rsidRDefault="00CB613C">
            <w:pPr>
              <w:pStyle w:val="12"/>
              <w:spacing w:before="0" w:after="0"/>
              <w:ind w:firstLine="0"/>
              <w:rPr>
                <w:b w:val="0"/>
              </w:rPr>
            </w:pPr>
            <w:r>
              <w:rPr>
                <w:b w:val="0"/>
              </w:rPr>
              <w:sym w:font="Symbol" w:char="F02D"/>
            </w:r>
          </w:p>
        </w:tc>
        <w:tc>
          <w:tcPr>
            <w:tcW w:w="8895" w:type="dxa"/>
            <w:gridSpan w:val="2"/>
          </w:tcPr>
          <w:p w:rsidR="001C4CC1" w:rsidRDefault="00CB613C">
            <w:pPr>
              <w:pStyle w:val="12"/>
              <w:spacing w:before="0" w:after="0"/>
              <w:ind w:firstLine="0"/>
              <w:rPr>
                <w:b w:val="0"/>
              </w:rPr>
            </w:pPr>
            <w:r>
              <w:rPr>
                <w:b w:val="0"/>
              </w:rPr>
              <w:t>количество хлорида в аликвоте водного экстракта (9.1), мкмоль;</w:t>
            </w:r>
          </w:p>
        </w:tc>
      </w:tr>
      <w:tr w:rsidR="001C4CC1" w:rsidRPr="00645022">
        <w:tc>
          <w:tcPr>
            <w:tcW w:w="533" w:type="dxa"/>
          </w:tcPr>
          <w:p w:rsidR="001C4CC1" w:rsidRDefault="00CB613C">
            <w:pPr>
              <w:pStyle w:val="12"/>
              <w:spacing w:before="0" w:after="0"/>
              <w:ind w:firstLine="0"/>
              <w:rPr>
                <w:b w:val="0"/>
              </w:rPr>
            </w:pPr>
            <w:r>
              <w:rPr>
                <w:b w:val="0"/>
                <w:i/>
                <w:iCs/>
              </w:rPr>
              <w:t>Р</w:t>
            </w:r>
          </w:p>
        </w:tc>
        <w:tc>
          <w:tcPr>
            <w:tcW w:w="426" w:type="dxa"/>
          </w:tcPr>
          <w:p w:rsidR="001C4CC1" w:rsidRDefault="00CB613C">
            <w:pPr>
              <w:pStyle w:val="12"/>
              <w:spacing w:before="0" w:after="0"/>
              <w:ind w:firstLine="0"/>
              <w:rPr>
                <w:b w:val="0"/>
              </w:rPr>
            </w:pPr>
            <w:r>
              <w:rPr>
                <w:b w:val="0"/>
              </w:rPr>
              <w:sym w:font="Symbol" w:char="F02D"/>
            </w:r>
          </w:p>
        </w:tc>
        <w:tc>
          <w:tcPr>
            <w:tcW w:w="8895" w:type="dxa"/>
            <w:gridSpan w:val="2"/>
          </w:tcPr>
          <w:p w:rsidR="001C4CC1" w:rsidRDefault="00CB613C">
            <w:pPr>
              <w:pStyle w:val="12"/>
              <w:spacing w:before="0" w:after="0"/>
              <w:ind w:firstLine="0"/>
              <w:rPr>
                <w:b w:val="0"/>
              </w:rPr>
            </w:pPr>
            <w:r>
              <w:rPr>
                <w:b w:val="0"/>
              </w:rPr>
              <w:t xml:space="preserve">пропорциональная часть экстракта, используемая в анализе;  </w:t>
            </w:r>
            <w:r>
              <w:rPr>
                <w:b w:val="0"/>
                <w:i/>
                <w:iCs/>
                <w:lang w:val="en-US"/>
              </w:rPr>
              <w:t>P</w:t>
            </w:r>
            <w:r w:rsidRPr="00F1680B">
              <w:rPr>
                <w:b w:val="0"/>
              </w:rPr>
              <w:t xml:space="preserve"> = 50/158 </w:t>
            </w:r>
            <w:r>
              <w:rPr>
                <w:b w:val="0"/>
              </w:rPr>
              <w:t>для этанола и 50/152 для изопропилового спирта;</w:t>
            </w:r>
          </w:p>
        </w:tc>
      </w:tr>
      <w:tr w:rsidR="001C4CC1">
        <w:tc>
          <w:tcPr>
            <w:tcW w:w="533" w:type="dxa"/>
          </w:tcPr>
          <w:p w:rsidR="001C4CC1" w:rsidRDefault="00CB613C">
            <w:pPr>
              <w:pStyle w:val="12"/>
              <w:spacing w:before="0" w:after="0"/>
              <w:ind w:firstLine="0"/>
              <w:rPr>
                <w:b w:val="0"/>
                <w:i/>
                <w:lang w:val="en-US"/>
              </w:rPr>
            </w:pPr>
            <w:r>
              <w:rPr>
                <w:b w:val="0"/>
                <w:i/>
                <w:lang w:val="en-US"/>
              </w:rPr>
              <w:t>m</w:t>
            </w:r>
          </w:p>
        </w:tc>
        <w:tc>
          <w:tcPr>
            <w:tcW w:w="426" w:type="dxa"/>
          </w:tcPr>
          <w:p w:rsidR="001C4CC1" w:rsidRDefault="00CB613C">
            <w:pPr>
              <w:pStyle w:val="12"/>
              <w:spacing w:before="0" w:after="0"/>
              <w:ind w:firstLine="0"/>
              <w:rPr>
                <w:b w:val="0"/>
              </w:rPr>
            </w:pPr>
            <w:r>
              <w:rPr>
                <w:b w:val="0"/>
              </w:rPr>
              <w:sym w:font="Symbol" w:char="F02D"/>
            </w:r>
          </w:p>
        </w:tc>
        <w:tc>
          <w:tcPr>
            <w:tcW w:w="8895" w:type="dxa"/>
            <w:gridSpan w:val="2"/>
          </w:tcPr>
          <w:p w:rsidR="001C4CC1" w:rsidRDefault="00CB613C">
            <w:pPr>
              <w:pStyle w:val="12"/>
              <w:spacing w:before="0" w:after="0"/>
              <w:ind w:firstLine="0"/>
              <w:rPr>
                <w:b w:val="0"/>
              </w:rPr>
            </w:pPr>
            <w:r>
              <w:rPr>
                <w:b w:val="0"/>
              </w:rPr>
              <w:t xml:space="preserve">масса образца, г. </w:t>
            </w:r>
          </w:p>
        </w:tc>
      </w:tr>
    </w:tbl>
    <w:p w:rsidR="001C4CC1" w:rsidRDefault="00CB613C" w:rsidP="006853FA">
      <w:pPr>
        <w:pStyle w:val="12"/>
        <w:spacing w:before="120" w:after="0"/>
        <w:ind w:firstLineChars="200" w:firstLine="520"/>
        <w:rPr>
          <w:b w:val="0"/>
        </w:rPr>
      </w:pPr>
      <w:r>
        <w:rPr>
          <w:b w:val="0"/>
          <w:bCs w:val="0"/>
          <w:spacing w:val="40"/>
          <w:sz w:val="22"/>
          <w:szCs w:val="22"/>
        </w:rPr>
        <w:t xml:space="preserve">Примечание </w:t>
      </w:r>
      <w:r>
        <w:rPr>
          <w:b w:val="0"/>
          <w:sz w:val="22"/>
          <w:szCs w:val="22"/>
        </w:rPr>
        <w:t xml:space="preserve">– Если содержание воды в образце (например, в соответствии с </w:t>
      </w:r>
      <w:r w:rsidRPr="00F1680B">
        <w:rPr>
          <w:b w:val="0"/>
          <w:sz w:val="22"/>
          <w:szCs w:val="22"/>
        </w:rPr>
        <w:t>[8]</w:t>
      </w:r>
      <w:r w:rsidR="00311208">
        <w:rPr>
          <w:b w:val="0"/>
          <w:sz w:val="22"/>
          <w:szCs w:val="22"/>
        </w:rPr>
        <w:t xml:space="preserve"> или ГОСТ 33700</w:t>
      </w:r>
      <w:r>
        <w:rPr>
          <w:b w:val="0"/>
          <w:sz w:val="22"/>
          <w:szCs w:val="22"/>
        </w:rPr>
        <w:t xml:space="preserve">) менее 5 </w:t>
      </w:r>
      <w:r w:rsidR="00F93445">
        <w:rPr>
          <w:b w:val="0"/>
          <w:sz w:val="22"/>
          <w:szCs w:val="22"/>
        </w:rPr>
        <w:t xml:space="preserve">массовых </w:t>
      </w:r>
      <w:r>
        <w:rPr>
          <w:b w:val="0"/>
          <w:sz w:val="22"/>
          <w:szCs w:val="22"/>
        </w:rPr>
        <w:t>%, то можно предположить, что объем экстракта при однократной экстракции составляет 158 см</w:t>
      </w:r>
      <w:r>
        <w:rPr>
          <w:b w:val="0"/>
          <w:sz w:val="22"/>
          <w:szCs w:val="22"/>
          <w:vertAlign w:val="superscript"/>
        </w:rPr>
        <w:t>3</w:t>
      </w:r>
      <w:r>
        <w:rPr>
          <w:b w:val="0"/>
          <w:sz w:val="22"/>
          <w:szCs w:val="22"/>
        </w:rPr>
        <w:t xml:space="preserve"> при использовании этанола или 152 см</w:t>
      </w:r>
      <w:r>
        <w:rPr>
          <w:b w:val="0"/>
          <w:sz w:val="22"/>
          <w:szCs w:val="22"/>
          <w:vertAlign w:val="superscript"/>
        </w:rPr>
        <w:t>3</w:t>
      </w:r>
      <w:r>
        <w:rPr>
          <w:b w:val="0"/>
          <w:sz w:val="22"/>
          <w:szCs w:val="22"/>
        </w:rPr>
        <w:t xml:space="preserve"> при использовании изопропилового спирта. Следовательно, </w:t>
      </w:r>
      <w:r>
        <w:rPr>
          <w:b w:val="0"/>
          <w:i/>
          <w:iCs/>
          <w:sz w:val="22"/>
          <w:szCs w:val="22"/>
          <w:lang w:val="en-US"/>
        </w:rPr>
        <w:t>P</w:t>
      </w:r>
      <w:r w:rsidRPr="00F1680B">
        <w:rPr>
          <w:b w:val="0"/>
          <w:sz w:val="22"/>
          <w:szCs w:val="22"/>
        </w:rPr>
        <w:t xml:space="preserve"> </w:t>
      </w:r>
      <w:r>
        <w:rPr>
          <w:b w:val="0"/>
          <w:sz w:val="22"/>
          <w:szCs w:val="22"/>
        </w:rPr>
        <w:t xml:space="preserve">должно быть 50/158 или 50/152. Однако, если содержание воды в образце превышает 5 </w:t>
      </w:r>
      <w:r w:rsidR="00F93445">
        <w:rPr>
          <w:b w:val="0"/>
          <w:sz w:val="22"/>
          <w:szCs w:val="22"/>
        </w:rPr>
        <w:t xml:space="preserve">массовых </w:t>
      </w:r>
      <w:r>
        <w:rPr>
          <w:b w:val="0"/>
          <w:sz w:val="22"/>
          <w:szCs w:val="22"/>
        </w:rPr>
        <w:t xml:space="preserve">%, то соответствующее количество воды должно добавляться при расчете </w:t>
      </w:r>
      <w:r>
        <w:rPr>
          <w:b w:val="0"/>
          <w:i/>
          <w:iCs/>
          <w:sz w:val="22"/>
          <w:szCs w:val="22"/>
        </w:rPr>
        <w:t>Р</w:t>
      </w:r>
      <w:r>
        <w:rPr>
          <w:b w:val="0"/>
          <w:sz w:val="22"/>
          <w:szCs w:val="22"/>
        </w:rPr>
        <w:t xml:space="preserve">.   </w:t>
      </w:r>
    </w:p>
    <w:p w:rsidR="001C4CC1" w:rsidRDefault="00CB613C" w:rsidP="006853FA">
      <w:pPr>
        <w:pStyle w:val="1"/>
      </w:pPr>
      <w:bookmarkStart w:id="88" w:name="_Toc23871522"/>
      <w:r>
        <w:t xml:space="preserve">10 </w:t>
      </w:r>
      <w:r w:rsidR="00535F8B">
        <w:t>Запись результатов</w:t>
      </w:r>
      <w:bookmarkEnd w:id="88"/>
    </w:p>
    <w:p w:rsidR="001C4CC1" w:rsidRDefault="00CB613C" w:rsidP="00615508">
      <w:pPr>
        <w:spacing w:before="120" w:after="0" w:line="360" w:lineRule="auto"/>
        <w:ind w:firstLine="510"/>
        <w:jc w:val="both"/>
        <w:rPr>
          <w:lang w:val="ru-RU"/>
        </w:rPr>
      </w:pPr>
      <w:r>
        <w:rPr>
          <w:lang w:val="ru-RU"/>
        </w:rPr>
        <w:t>Записывают результат, рассчитанный в 9.2, как содержание соли (</w:t>
      </w:r>
      <w:r>
        <w:t>NaCl</w:t>
      </w:r>
      <w:r w:rsidRPr="00F1680B">
        <w:rPr>
          <w:lang w:val="ru-RU"/>
        </w:rPr>
        <w:t xml:space="preserve">) </w:t>
      </w:r>
      <w:r>
        <w:rPr>
          <w:lang w:val="ru-RU"/>
        </w:rPr>
        <w:t xml:space="preserve">в массовых %, округляя до двух значащих цифр. </w:t>
      </w:r>
      <w:r w:rsidR="00D15457">
        <w:rPr>
          <w:lang w:val="ru-RU"/>
        </w:rPr>
        <w:t xml:space="preserve">Для </w:t>
      </w:r>
      <w:r w:rsidR="00A61114">
        <w:rPr>
          <w:lang w:val="ru-RU"/>
        </w:rPr>
        <w:t>пересчета массовых % в мг/дм</w:t>
      </w:r>
      <w:r w:rsidR="00A61114" w:rsidRPr="00A61114">
        <w:rPr>
          <w:vertAlign w:val="superscript"/>
          <w:lang w:val="ru-RU"/>
        </w:rPr>
        <w:t>3</w:t>
      </w:r>
      <w:r w:rsidR="00A61114">
        <w:rPr>
          <w:lang w:val="ru-RU"/>
        </w:rPr>
        <w:t xml:space="preserve"> определяют плотность в г/см</w:t>
      </w:r>
      <w:r w:rsidR="00A61114" w:rsidRPr="00A61114">
        <w:rPr>
          <w:vertAlign w:val="superscript"/>
          <w:lang w:val="ru-RU"/>
        </w:rPr>
        <w:t>3</w:t>
      </w:r>
      <w:r w:rsidR="00A61114">
        <w:rPr>
          <w:lang w:val="ru-RU"/>
        </w:rPr>
        <w:t xml:space="preserve"> по ГОСТ 3900. </w:t>
      </w:r>
      <w:r w:rsidR="00615508">
        <w:rPr>
          <w:lang w:val="ru-RU"/>
        </w:rPr>
        <w:t>В протоколе испытани</w:t>
      </w:r>
      <w:r w:rsidR="004A2244">
        <w:rPr>
          <w:lang w:val="ru-RU"/>
        </w:rPr>
        <w:t>я</w:t>
      </w:r>
      <w:r w:rsidR="00615508">
        <w:rPr>
          <w:lang w:val="ru-RU"/>
        </w:rPr>
        <w:t xml:space="preserve"> у</w:t>
      </w:r>
      <w:r>
        <w:rPr>
          <w:lang w:val="ru-RU"/>
        </w:rPr>
        <w:t xml:space="preserve">казывают, что результат получен в соответствии с методом А ГОСТ 21534. </w:t>
      </w:r>
    </w:p>
    <w:p w:rsidR="001C4CC1" w:rsidRDefault="00CB613C" w:rsidP="006853FA">
      <w:pPr>
        <w:pStyle w:val="1"/>
      </w:pPr>
      <w:bookmarkStart w:id="89" w:name="_Toc23871523"/>
      <w:r>
        <w:t>11 Прецизионность и отклонение</w:t>
      </w:r>
      <w:bookmarkEnd w:id="89"/>
    </w:p>
    <w:p w:rsidR="001C4CC1" w:rsidRPr="00F1680B" w:rsidRDefault="00CB613C">
      <w:pPr>
        <w:spacing w:before="120" w:after="0" w:line="360" w:lineRule="auto"/>
        <w:ind w:firstLine="510"/>
        <w:jc w:val="both"/>
        <w:rPr>
          <w:lang w:val="ru-RU"/>
        </w:rPr>
      </w:pPr>
      <w:r>
        <w:rPr>
          <w:lang w:val="ru-RU"/>
        </w:rPr>
        <w:t xml:space="preserve">11.1 Прецизионность </w:t>
      </w:r>
      <w:r>
        <w:rPr>
          <w:rFonts w:cs="Arial"/>
          <w:lang w:val="ru-RU" w:eastAsia="ru-RU"/>
        </w:rPr>
        <w:t>–</w:t>
      </w:r>
      <w:r w:rsidRPr="00F1680B">
        <w:rPr>
          <w:rFonts w:cs="Arial"/>
          <w:lang w:val="ru-RU" w:eastAsia="ru-RU"/>
        </w:rPr>
        <w:t xml:space="preserve"> Прецизионность настоящего метода испытаний, определенная статистической проверкой результатов межлабораторных сравнительных испытаний, следующая:</w:t>
      </w:r>
    </w:p>
    <w:p w:rsidR="001C4CC1" w:rsidRDefault="00CB613C" w:rsidP="00557AA7">
      <w:pPr>
        <w:spacing w:after="0" w:line="360" w:lineRule="auto"/>
        <w:ind w:firstLine="510"/>
        <w:jc w:val="both"/>
        <w:rPr>
          <w:rFonts w:cs="Arial"/>
          <w:lang w:val="ru-RU" w:eastAsia="ru-RU"/>
        </w:rPr>
      </w:pPr>
      <w:r w:rsidRPr="00F1680B">
        <w:rPr>
          <w:rFonts w:cs="Arial"/>
          <w:lang w:val="ru-RU" w:eastAsia="ru-RU"/>
        </w:rPr>
        <w:t xml:space="preserve">11.1.1 </w:t>
      </w:r>
      <w:r>
        <w:rPr>
          <w:rFonts w:cs="Arial"/>
          <w:lang w:val="ru-RU" w:eastAsia="ru-RU"/>
        </w:rPr>
        <w:t xml:space="preserve">Повторяемость, </w:t>
      </w:r>
      <w:r>
        <w:rPr>
          <w:rFonts w:cs="Arial"/>
          <w:i/>
          <w:lang w:eastAsia="ru-RU"/>
        </w:rPr>
        <w:t>r</w:t>
      </w:r>
      <w:r>
        <w:rPr>
          <w:rFonts w:cs="Arial"/>
          <w:lang w:val="ru-RU" w:eastAsia="ru-RU"/>
        </w:rPr>
        <w:t>, – Расхождение между последовательными результатами испытаний, полученными одним и тем же оператором на одной и той же аппаратуре при постоянных рабочих условиях на идентичном испытуемом материале при нормальном и правильном выполнении метода испытаний, может превышать следующее значение только в одном случае из двадцати:</w:t>
      </w:r>
    </w:p>
    <w:tbl>
      <w:tblPr>
        <w:tblStyle w:val="af3"/>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3"/>
        <w:gridCol w:w="426"/>
        <w:gridCol w:w="7728"/>
        <w:gridCol w:w="1167"/>
      </w:tblGrid>
      <w:tr w:rsidR="001C4CC1">
        <w:tc>
          <w:tcPr>
            <w:tcW w:w="8687" w:type="dxa"/>
            <w:gridSpan w:val="3"/>
          </w:tcPr>
          <w:p w:rsidR="001C4CC1" w:rsidRDefault="00CB613C">
            <w:pPr>
              <w:spacing w:after="0" w:line="360" w:lineRule="auto"/>
              <w:contextualSpacing/>
              <w:jc w:val="center"/>
              <w:rPr>
                <w:rFonts w:cs="Arial"/>
                <w:lang w:eastAsia="ru-RU"/>
              </w:rPr>
            </w:pPr>
            <w:r>
              <w:rPr>
                <w:rFonts w:cs="Arial"/>
                <w:i/>
                <w:lang w:eastAsia="ru-RU"/>
              </w:rPr>
              <w:t>r</w:t>
            </w:r>
            <w:r>
              <w:rPr>
                <w:rFonts w:cs="Arial"/>
                <w:lang w:eastAsia="ru-RU"/>
              </w:rPr>
              <w:t xml:space="preserve"> = 0,0243 </w:t>
            </w:r>
            <w:r>
              <w:rPr>
                <w:rFonts w:cs="Arial"/>
                <w:i/>
                <w:iCs/>
                <w:lang w:eastAsia="ru-RU"/>
              </w:rPr>
              <w:t>Х</w:t>
            </w:r>
            <w:r>
              <w:rPr>
                <w:rFonts w:cs="Arial"/>
                <w:vertAlign w:val="superscript"/>
                <w:lang w:eastAsia="ru-RU"/>
              </w:rPr>
              <w:t>0,612</w:t>
            </w:r>
          </w:p>
        </w:tc>
        <w:tc>
          <w:tcPr>
            <w:tcW w:w="1167" w:type="dxa"/>
          </w:tcPr>
          <w:p w:rsidR="001C4CC1" w:rsidRDefault="00CB613C">
            <w:pPr>
              <w:spacing w:after="0" w:line="360" w:lineRule="auto"/>
              <w:contextualSpacing/>
              <w:jc w:val="right"/>
              <w:rPr>
                <w:rFonts w:cs="Arial"/>
                <w:i/>
                <w:lang w:eastAsia="ru-RU"/>
              </w:rPr>
            </w:pPr>
            <w:r>
              <w:rPr>
                <w:rFonts w:cs="Arial"/>
                <w:iCs/>
                <w:lang w:eastAsia="ru-RU"/>
              </w:rPr>
              <w:t>(3)</w:t>
            </w:r>
          </w:p>
        </w:tc>
      </w:tr>
      <w:tr w:rsidR="001C4CC1">
        <w:tc>
          <w:tcPr>
            <w:tcW w:w="9854" w:type="dxa"/>
            <w:gridSpan w:val="4"/>
          </w:tcPr>
          <w:p w:rsidR="001C4CC1" w:rsidRDefault="00CB613C">
            <w:pPr>
              <w:pStyle w:val="12"/>
              <w:spacing w:before="0" w:after="0"/>
              <w:ind w:firstLine="0"/>
              <w:rPr>
                <w:b w:val="0"/>
                <w:lang w:val="en-US"/>
              </w:rPr>
            </w:pPr>
            <w:r>
              <w:rPr>
                <w:b w:val="0"/>
              </w:rPr>
              <w:t>где:</w:t>
            </w:r>
          </w:p>
        </w:tc>
      </w:tr>
      <w:tr w:rsidR="001C4CC1" w:rsidRPr="007E1D8D">
        <w:tc>
          <w:tcPr>
            <w:tcW w:w="533" w:type="dxa"/>
          </w:tcPr>
          <w:p w:rsidR="001C4CC1" w:rsidRDefault="00CB613C">
            <w:pPr>
              <w:pStyle w:val="12"/>
              <w:spacing w:before="0" w:after="0"/>
              <w:ind w:firstLine="0"/>
              <w:rPr>
                <w:b w:val="0"/>
              </w:rPr>
            </w:pPr>
            <w:r>
              <w:rPr>
                <w:b w:val="0"/>
                <w:i/>
                <w:iCs/>
              </w:rPr>
              <w:t>Х</w:t>
            </w:r>
          </w:p>
        </w:tc>
        <w:tc>
          <w:tcPr>
            <w:tcW w:w="426" w:type="dxa"/>
          </w:tcPr>
          <w:p w:rsidR="001C4CC1" w:rsidRDefault="00CB613C">
            <w:pPr>
              <w:pStyle w:val="12"/>
              <w:spacing w:before="0" w:after="0"/>
              <w:ind w:firstLine="0"/>
              <w:rPr>
                <w:b w:val="0"/>
              </w:rPr>
            </w:pPr>
            <w:r>
              <w:rPr>
                <w:b w:val="0"/>
              </w:rPr>
              <w:sym w:font="Symbol" w:char="F02D"/>
            </w:r>
          </w:p>
        </w:tc>
        <w:tc>
          <w:tcPr>
            <w:tcW w:w="8895" w:type="dxa"/>
            <w:gridSpan w:val="2"/>
          </w:tcPr>
          <w:p w:rsidR="001C4CC1" w:rsidRPr="00F1680B" w:rsidRDefault="00CB613C">
            <w:pPr>
              <w:pStyle w:val="12"/>
              <w:spacing w:before="0" w:after="0"/>
              <w:ind w:firstLine="0"/>
              <w:rPr>
                <w:b w:val="0"/>
              </w:rPr>
            </w:pPr>
            <w:r>
              <w:rPr>
                <w:b w:val="0"/>
              </w:rPr>
              <w:t xml:space="preserve">концентрация соли в массовых % (как </w:t>
            </w:r>
            <w:r>
              <w:rPr>
                <w:b w:val="0"/>
                <w:lang w:val="en-US"/>
              </w:rPr>
              <w:t>NaCl</w:t>
            </w:r>
            <w:r w:rsidRPr="00F1680B">
              <w:rPr>
                <w:b w:val="0"/>
              </w:rPr>
              <w:t>).</w:t>
            </w:r>
          </w:p>
        </w:tc>
      </w:tr>
    </w:tbl>
    <w:p w:rsidR="001C4CC1" w:rsidRPr="00F1680B" w:rsidRDefault="00CB613C">
      <w:pPr>
        <w:spacing w:before="120" w:after="0" w:line="360" w:lineRule="auto"/>
        <w:ind w:firstLineChars="200" w:firstLine="480"/>
        <w:jc w:val="both"/>
        <w:rPr>
          <w:lang w:val="ru-RU" w:eastAsia="ru-RU"/>
        </w:rPr>
      </w:pPr>
      <w:r>
        <w:rPr>
          <w:lang w:val="ru-RU"/>
        </w:rPr>
        <w:t xml:space="preserve"> </w:t>
      </w:r>
      <w:r w:rsidRPr="00F1680B">
        <w:rPr>
          <w:lang w:val="ru-RU" w:eastAsia="ru-RU"/>
        </w:rPr>
        <w:t xml:space="preserve">11.1.2 Воспроизводимость, </w:t>
      </w:r>
      <w:r>
        <w:rPr>
          <w:i/>
          <w:lang w:eastAsia="ru-RU"/>
        </w:rPr>
        <w:t>R</w:t>
      </w:r>
      <w:r w:rsidRPr="00F1680B">
        <w:rPr>
          <w:lang w:val="ru-RU" w:eastAsia="ru-RU"/>
        </w:rPr>
        <w:t xml:space="preserve">, – Расхождение между двумя единичными и независимыми результатами испытания, полученными разными операторами в разных лабораториях на идентичном испытуемом материале при нормальном и </w:t>
      </w:r>
      <w:r w:rsidRPr="00F1680B">
        <w:rPr>
          <w:lang w:val="ru-RU" w:eastAsia="ru-RU"/>
        </w:rPr>
        <w:lastRenderedPageBreak/>
        <w:t>правильном выполнении метода испытания, может превышать следующее значение только в одном случае из двадцати:</w:t>
      </w:r>
    </w:p>
    <w:tbl>
      <w:tblPr>
        <w:tblStyle w:val="af3"/>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3"/>
        <w:gridCol w:w="426"/>
        <w:gridCol w:w="7613"/>
        <w:gridCol w:w="1282"/>
      </w:tblGrid>
      <w:tr w:rsidR="001C4CC1">
        <w:tc>
          <w:tcPr>
            <w:tcW w:w="8572" w:type="dxa"/>
            <w:gridSpan w:val="3"/>
          </w:tcPr>
          <w:p w:rsidR="001C4CC1" w:rsidRDefault="00CB613C">
            <w:pPr>
              <w:pStyle w:val="12"/>
              <w:spacing w:before="0" w:after="0"/>
              <w:ind w:firstLine="0"/>
              <w:jc w:val="center"/>
              <w:rPr>
                <w:b w:val="0"/>
                <w:lang w:val="en-US" w:eastAsia="ru-RU"/>
              </w:rPr>
            </w:pPr>
            <w:r>
              <w:rPr>
                <w:b w:val="0"/>
                <w:i/>
                <w:lang w:val="en-US" w:eastAsia="ru-RU"/>
              </w:rPr>
              <w:t>R</w:t>
            </w:r>
            <w:r>
              <w:rPr>
                <w:b w:val="0"/>
                <w:lang w:val="en-US" w:eastAsia="ru-RU"/>
              </w:rPr>
              <w:t xml:space="preserve"> = 0,0477 </w:t>
            </w:r>
            <w:r>
              <w:rPr>
                <w:b w:val="0"/>
                <w:i/>
                <w:iCs/>
                <w:lang w:val="en-US" w:eastAsia="ru-RU"/>
              </w:rPr>
              <w:t>Х</w:t>
            </w:r>
            <w:r>
              <w:rPr>
                <w:b w:val="0"/>
                <w:vertAlign w:val="superscript"/>
                <w:lang w:val="en-US" w:eastAsia="ru-RU"/>
              </w:rPr>
              <w:t>0,612</w:t>
            </w:r>
          </w:p>
        </w:tc>
        <w:tc>
          <w:tcPr>
            <w:tcW w:w="1282" w:type="dxa"/>
          </w:tcPr>
          <w:p w:rsidR="001C4CC1" w:rsidRDefault="00CB613C">
            <w:pPr>
              <w:pStyle w:val="12"/>
              <w:spacing w:before="0" w:after="0"/>
              <w:ind w:firstLine="0"/>
              <w:jc w:val="right"/>
              <w:rPr>
                <w:b w:val="0"/>
                <w:i/>
                <w:lang w:val="en-US" w:eastAsia="ru-RU"/>
              </w:rPr>
            </w:pPr>
            <w:r>
              <w:rPr>
                <w:b w:val="0"/>
                <w:iCs/>
                <w:lang w:val="en-US" w:eastAsia="ru-RU"/>
              </w:rPr>
              <w:t>(4)</w:t>
            </w:r>
          </w:p>
        </w:tc>
      </w:tr>
      <w:tr w:rsidR="001C4CC1">
        <w:tc>
          <w:tcPr>
            <w:tcW w:w="9854" w:type="dxa"/>
            <w:gridSpan w:val="4"/>
          </w:tcPr>
          <w:p w:rsidR="001C4CC1" w:rsidRDefault="00CB613C">
            <w:pPr>
              <w:pStyle w:val="12"/>
              <w:spacing w:before="0" w:after="0"/>
              <w:ind w:firstLine="0"/>
              <w:rPr>
                <w:b w:val="0"/>
                <w:lang w:val="en-US"/>
              </w:rPr>
            </w:pPr>
            <w:r>
              <w:rPr>
                <w:b w:val="0"/>
              </w:rPr>
              <w:t>где:</w:t>
            </w:r>
          </w:p>
        </w:tc>
      </w:tr>
      <w:tr w:rsidR="001C4CC1" w:rsidRPr="007E1D8D">
        <w:tc>
          <w:tcPr>
            <w:tcW w:w="533" w:type="dxa"/>
          </w:tcPr>
          <w:p w:rsidR="001C4CC1" w:rsidRDefault="00CB613C">
            <w:pPr>
              <w:pStyle w:val="12"/>
              <w:spacing w:before="0" w:after="0"/>
              <w:ind w:firstLine="0"/>
              <w:rPr>
                <w:b w:val="0"/>
              </w:rPr>
            </w:pPr>
            <w:r>
              <w:rPr>
                <w:b w:val="0"/>
                <w:i/>
                <w:iCs/>
              </w:rPr>
              <w:t>Х</w:t>
            </w:r>
          </w:p>
        </w:tc>
        <w:tc>
          <w:tcPr>
            <w:tcW w:w="426" w:type="dxa"/>
          </w:tcPr>
          <w:p w:rsidR="001C4CC1" w:rsidRDefault="00CB613C">
            <w:pPr>
              <w:pStyle w:val="12"/>
              <w:spacing w:before="0" w:after="0"/>
              <w:ind w:firstLine="0"/>
              <w:rPr>
                <w:b w:val="0"/>
              </w:rPr>
            </w:pPr>
            <w:r>
              <w:rPr>
                <w:b w:val="0"/>
              </w:rPr>
              <w:sym w:font="Symbol" w:char="F02D"/>
            </w:r>
          </w:p>
        </w:tc>
        <w:tc>
          <w:tcPr>
            <w:tcW w:w="8895" w:type="dxa"/>
            <w:gridSpan w:val="2"/>
          </w:tcPr>
          <w:p w:rsidR="001C4CC1" w:rsidRPr="00F1680B" w:rsidRDefault="00CB613C">
            <w:pPr>
              <w:pStyle w:val="12"/>
              <w:spacing w:before="0" w:after="0"/>
              <w:ind w:firstLine="0"/>
              <w:rPr>
                <w:b w:val="0"/>
              </w:rPr>
            </w:pPr>
            <w:r>
              <w:rPr>
                <w:b w:val="0"/>
              </w:rPr>
              <w:t xml:space="preserve">концентрация соли в массовых % (как </w:t>
            </w:r>
            <w:r>
              <w:rPr>
                <w:b w:val="0"/>
                <w:lang w:val="en-US"/>
              </w:rPr>
              <w:t>NaCl</w:t>
            </w:r>
            <w:r w:rsidRPr="00F1680B">
              <w:rPr>
                <w:b w:val="0"/>
              </w:rPr>
              <w:t>).</w:t>
            </w:r>
          </w:p>
        </w:tc>
      </w:tr>
    </w:tbl>
    <w:p w:rsidR="001C4CC1" w:rsidRDefault="00CB613C" w:rsidP="00557AA7">
      <w:pPr>
        <w:pStyle w:val="12"/>
        <w:spacing w:before="120" w:after="0"/>
        <w:contextualSpacing w:val="0"/>
        <w:rPr>
          <w:b w:val="0"/>
          <w:sz w:val="22"/>
          <w:szCs w:val="22"/>
        </w:rPr>
      </w:pPr>
      <w:r>
        <w:rPr>
          <w:b w:val="0"/>
          <w:bCs w:val="0"/>
          <w:spacing w:val="40"/>
          <w:sz w:val="22"/>
          <w:szCs w:val="22"/>
        </w:rPr>
        <w:t xml:space="preserve">Примечание </w:t>
      </w:r>
      <w:r>
        <w:rPr>
          <w:b w:val="0"/>
          <w:sz w:val="22"/>
          <w:szCs w:val="22"/>
        </w:rPr>
        <w:t xml:space="preserve">– Показатели прецизионности в программе межлабораторных сравнительных испытаний были получены </w:t>
      </w:r>
      <w:r w:rsidR="002517F0">
        <w:rPr>
          <w:b w:val="0"/>
          <w:sz w:val="22"/>
          <w:szCs w:val="22"/>
        </w:rPr>
        <w:t>для</w:t>
      </w:r>
      <w:r>
        <w:rPr>
          <w:b w:val="0"/>
          <w:sz w:val="22"/>
          <w:szCs w:val="22"/>
        </w:rPr>
        <w:t xml:space="preserve"> трех различных </w:t>
      </w:r>
      <w:r w:rsidR="002517F0">
        <w:rPr>
          <w:b w:val="0"/>
          <w:sz w:val="22"/>
          <w:szCs w:val="22"/>
        </w:rPr>
        <w:t>видах</w:t>
      </w:r>
      <w:r>
        <w:rPr>
          <w:b w:val="0"/>
          <w:sz w:val="22"/>
          <w:szCs w:val="22"/>
        </w:rPr>
        <w:t xml:space="preserve"> нефти в диапазоне плотности от 825 кг/м</w:t>
      </w:r>
      <w:r>
        <w:rPr>
          <w:b w:val="0"/>
          <w:sz w:val="22"/>
          <w:szCs w:val="22"/>
          <w:vertAlign w:val="superscript"/>
        </w:rPr>
        <w:t>3</w:t>
      </w:r>
      <w:r>
        <w:rPr>
          <w:b w:val="0"/>
          <w:sz w:val="22"/>
          <w:szCs w:val="22"/>
        </w:rPr>
        <w:t xml:space="preserve"> до 950 кг/м</w:t>
      </w:r>
      <w:r>
        <w:rPr>
          <w:b w:val="0"/>
          <w:sz w:val="22"/>
          <w:szCs w:val="22"/>
          <w:vertAlign w:val="superscript"/>
        </w:rPr>
        <w:t>3</w:t>
      </w:r>
      <w:r>
        <w:rPr>
          <w:b w:val="0"/>
          <w:sz w:val="22"/>
          <w:szCs w:val="22"/>
        </w:rPr>
        <w:t xml:space="preserve"> с добавлением различных количеств морской воды (искусственной)</w:t>
      </w:r>
      <w:r w:rsidRPr="00F1680B">
        <w:rPr>
          <w:b w:val="0"/>
          <w:sz w:val="22"/>
          <w:szCs w:val="22"/>
        </w:rPr>
        <w:t xml:space="preserve"> </w:t>
      </w:r>
      <w:r>
        <w:rPr>
          <w:b w:val="0"/>
          <w:sz w:val="22"/>
          <w:szCs w:val="22"/>
        </w:rPr>
        <w:t xml:space="preserve">и пластовой воды, в которых содержание соли (как </w:t>
      </w:r>
      <w:r>
        <w:rPr>
          <w:b w:val="0"/>
          <w:sz w:val="22"/>
          <w:szCs w:val="22"/>
          <w:lang w:val="en-US"/>
        </w:rPr>
        <w:t>NaCl</w:t>
      </w:r>
      <w:r w:rsidRPr="00F1680B">
        <w:rPr>
          <w:b w:val="0"/>
          <w:sz w:val="22"/>
          <w:szCs w:val="22"/>
        </w:rPr>
        <w:t xml:space="preserve">) </w:t>
      </w:r>
      <w:r>
        <w:rPr>
          <w:b w:val="0"/>
          <w:sz w:val="22"/>
          <w:szCs w:val="22"/>
        </w:rPr>
        <w:t xml:space="preserve">варьировалось от 0,0005 </w:t>
      </w:r>
      <w:r w:rsidR="00F93445">
        <w:rPr>
          <w:b w:val="0"/>
          <w:sz w:val="22"/>
          <w:szCs w:val="22"/>
        </w:rPr>
        <w:t xml:space="preserve">массовых </w:t>
      </w:r>
      <w:r>
        <w:rPr>
          <w:b w:val="0"/>
          <w:sz w:val="22"/>
          <w:szCs w:val="22"/>
        </w:rPr>
        <w:t xml:space="preserve">% до 0,15 </w:t>
      </w:r>
      <w:r w:rsidR="00F93445">
        <w:rPr>
          <w:b w:val="0"/>
          <w:sz w:val="22"/>
          <w:szCs w:val="22"/>
        </w:rPr>
        <w:t xml:space="preserve">массовых </w:t>
      </w:r>
      <w:r>
        <w:rPr>
          <w:b w:val="0"/>
          <w:sz w:val="22"/>
          <w:szCs w:val="22"/>
        </w:rPr>
        <w:t>%. При статистической оце</w:t>
      </w:r>
      <w:r w:rsidR="00994CF3">
        <w:rPr>
          <w:b w:val="0"/>
          <w:sz w:val="22"/>
          <w:szCs w:val="22"/>
        </w:rPr>
        <w:t xml:space="preserve">нке не было установлено </w:t>
      </w:r>
      <w:r>
        <w:rPr>
          <w:b w:val="0"/>
          <w:sz w:val="22"/>
          <w:szCs w:val="22"/>
        </w:rPr>
        <w:t>зависимости показателей прецизионности от плотности нефти или типа воды за исключением воспроизводимости. Было установлено, что дисперсия воспроизводимости</w:t>
      </w:r>
      <w:r w:rsidRPr="00F1680B">
        <w:rPr>
          <w:b w:val="0"/>
          <w:sz w:val="22"/>
          <w:szCs w:val="22"/>
        </w:rPr>
        <w:t xml:space="preserve"> </w:t>
      </w:r>
      <w:r>
        <w:rPr>
          <w:b w:val="0"/>
          <w:sz w:val="22"/>
          <w:szCs w:val="22"/>
        </w:rPr>
        <w:t>обратно пропорциональна плотности нефти и изменяется от 0,49 для тяжелой нефти до 1,35 для легкой нефти. Вышеприведенная воспроизводимость представляет общую дисперсию 0,99.</w:t>
      </w:r>
    </w:p>
    <w:p w:rsidR="001C4CC1" w:rsidRPr="00F1680B" w:rsidRDefault="00CB613C" w:rsidP="00557AA7">
      <w:pPr>
        <w:pStyle w:val="12"/>
        <w:snapToGrid w:val="0"/>
        <w:spacing w:before="0" w:after="0"/>
        <w:contextualSpacing w:val="0"/>
        <w:rPr>
          <w:b w:val="0"/>
          <w:lang w:eastAsia="ru-RU"/>
        </w:rPr>
      </w:pPr>
      <w:r>
        <w:rPr>
          <w:b w:val="0"/>
          <w:sz w:val="22"/>
          <w:szCs w:val="22"/>
        </w:rPr>
        <w:t xml:space="preserve">11.2  </w:t>
      </w:r>
      <w:r w:rsidRPr="00557AA7">
        <w:rPr>
          <w:b w:val="0"/>
          <w:szCs w:val="24"/>
        </w:rPr>
        <w:t xml:space="preserve">Отклонение </w:t>
      </w:r>
      <w:r>
        <w:rPr>
          <w:b w:val="0"/>
          <w:lang w:eastAsia="ru-RU"/>
        </w:rPr>
        <w:t>–</w:t>
      </w:r>
      <w:r w:rsidRPr="00F1680B">
        <w:rPr>
          <w:b w:val="0"/>
          <w:lang w:eastAsia="ru-RU"/>
        </w:rPr>
        <w:t xml:space="preserve"> Процедура по методу А в настоящем стандарте не имеет отклонения, поскольку содержание соли определяется только по условиям настоящего метода испытаний, и отсутствуют аттестованные стандартные образцы. Однако, поскольку образцы в межлабораторных сравнительных испытаниях представляли </w:t>
      </w:r>
      <w:r>
        <w:rPr>
          <w:b w:val="0"/>
          <w:lang w:eastAsia="ru-RU"/>
        </w:rPr>
        <w:t>обессоленную</w:t>
      </w:r>
      <w:r w:rsidRPr="00F1680B">
        <w:rPr>
          <w:b w:val="0"/>
          <w:lang w:eastAsia="ru-RU"/>
        </w:rPr>
        <w:t xml:space="preserve"> нефть с добавлением известных количеств соли (морской воды и пластовой воды), то отклонение можно определить как процент </w:t>
      </w:r>
      <w:r>
        <w:rPr>
          <w:b w:val="0"/>
          <w:lang w:eastAsia="ru-RU"/>
        </w:rPr>
        <w:t>извлечения</w:t>
      </w:r>
      <w:r w:rsidRPr="00F1680B">
        <w:rPr>
          <w:b w:val="0"/>
          <w:lang w:eastAsia="ru-RU"/>
        </w:rPr>
        <w:t xml:space="preserve"> добавленных галоидов. В диапазоне от 0,0005 массовых % до 0,0400 массовых % добавленной соли процент извлечения был постоянным и в среднем составлял 97 %. В диапазоне от 0,0400 до 0,15000 процент извлечения являлся функцией концентрации и постепенно уменьшался с 97 % при уровне 0,04 массовых % до 88 % при уровне 0,15 массовых %.</w:t>
      </w:r>
    </w:p>
    <w:p w:rsidR="001C4CC1" w:rsidRPr="002752F1" w:rsidRDefault="00CB613C" w:rsidP="006853FA">
      <w:pPr>
        <w:pStyle w:val="1"/>
        <w:jc w:val="both"/>
      </w:pPr>
      <w:bookmarkStart w:id="90" w:name="_Toc23871524"/>
      <w:r w:rsidRPr="002752F1">
        <w:t xml:space="preserve">Метод Б </w:t>
      </w:r>
      <w:r w:rsidRPr="002752F1">
        <w:rPr>
          <w:lang w:eastAsia="ru-RU"/>
        </w:rPr>
        <w:t>– Определение содержания хлористых солей неводным потенциометрическим титрованием</w:t>
      </w:r>
      <w:bookmarkEnd w:id="90"/>
    </w:p>
    <w:p w:rsidR="001C4CC1" w:rsidRPr="002752F1" w:rsidRDefault="00CB613C" w:rsidP="006853FA">
      <w:pPr>
        <w:pStyle w:val="1"/>
      </w:pPr>
      <w:bookmarkStart w:id="91" w:name="_Toc23871525"/>
      <w:r w:rsidRPr="002752F1">
        <w:t>12 Сущность метода</w:t>
      </w:r>
      <w:bookmarkEnd w:id="91"/>
    </w:p>
    <w:p w:rsidR="001C4CC1" w:rsidRDefault="00CB613C">
      <w:pPr>
        <w:pStyle w:val="12"/>
        <w:spacing w:before="120" w:after="0"/>
        <w:rPr>
          <w:b w:val="0"/>
        </w:rPr>
      </w:pPr>
      <w:r>
        <w:rPr>
          <w:b w:val="0"/>
        </w:rPr>
        <w:t>Определение хлористых солей проводят непосредственно в нефти. Пробу нефти растворяют в смешанном растворител</w:t>
      </w:r>
      <w:r w:rsidR="00535F8B">
        <w:rPr>
          <w:b w:val="0"/>
        </w:rPr>
        <w:t>е</w:t>
      </w:r>
      <w:r>
        <w:rPr>
          <w:b w:val="0"/>
        </w:rPr>
        <w:t xml:space="preserve"> (смесь изопропилового спирта с толуолом) и титруют раствором азотнокислого серебра в изопропиловом спирте. </w:t>
      </w:r>
      <w:r w:rsidR="00AB509D">
        <w:rPr>
          <w:b w:val="0"/>
        </w:rPr>
        <w:t>Т</w:t>
      </w:r>
      <w:r>
        <w:rPr>
          <w:b w:val="0"/>
        </w:rPr>
        <w:t xml:space="preserve">очку эквивалентности определяют методом потенциометрического титрования по скачку потенциала. Если в нефти присутствует сероводород, во время </w:t>
      </w:r>
      <w:r>
        <w:rPr>
          <w:b w:val="0"/>
        </w:rPr>
        <w:lastRenderedPageBreak/>
        <w:t xml:space="preserve">потенциометрического титрования наблюдается два скачка: первый соответствует оттитрованию сероводорода, второй </w:t>
      </w:r>
      <w:r>
        <w:rPr>
          <w:b w:val="0"/>
          <w:lang w:eastAsia="ru-RU"/>
        </w:rPr>
        <w:t>–</w:t>
      </w:r>
      <w:r>
        <w:rPr>
          <w:b w:val="0"/>
        </w:rPr>
        <w:t xml:space="preserve"> хлоридов.</w:t>
      </w:r>
    </w:p>
    <w:p w:rsidR="001C4CC1" w:rsidRPr="00557AA7" w:rsidRDefault="00CB613C" w:rsidP="006853FA">
      <w:pPr>
        <w:pStyle w:val="1"/>
      </w:pPr>
      <w:bookmarkStart w:id="92" w:name="_Toc23871526"/>
      <w:r w:rsidRPr="00557AA7">
        <w:t>13 Аппаратура</w:t>
      </w:r>
      <w:bookmarkEnd w:id="92"/>
      <w:r w:rsidRPr="00557AA7">
        <w:t xml:space="preserve"> </w:t>
      </w:r>
    </w:p>
    <w:p w:rsidR="00557AA7" w:rsidRDefault="00557AA7" w:rsidP="002752F1">
      <w:pPr>
        <w:pStyle w:val="12"/>
        <w:spacing w:before="0" w:after="0"/>
        <w:contextualSpacing w:val="0"/>
        <w:rPr>
          <w:b w:val="0"/>
        </w:rPr>
      </w:pPr>
      <w:r>
        <w:rPr>
          <w:b w:val="0"/>
        </w:rPr>
        <w:t>13.</w:t>
      </w:r>
      <w:r w:rsidR="00D15457">
        <w:rPr>
          <w:b w:val="0"/>
        </w:rPr>
        <w:t>1</w:t>
      </w:r>
      <w:r>
        <w:rPr>
          <w:b w:val="0"/>
        </w:rPr>
        <w:t xml:space="preserve"> Цилиндр</w:t>
      </w:r>
      <w:r w:rsidR="006D2C30">
        <w:rPr>
          <w:b w:val="0"/>
        </w:rPr>
        <w:t>ы</w:t>
      </w:r>
      <w:r>
        <w:rPr>
          <w:b w:val="0"/>
        </w:rPr>
        <w:t xml:space="preserve"> исполнения 1 или 3, вместимостью 10, 25, 50, 100 и 250 см</w:t>
      </w:r>
      <w:r w:rsidRPr="00557AA7">
        <w:rPr>
          <w:b w:val="0"/>
          <w:vertAlign w:val="superscript"/>
        </w:rPr>
        <w:t>3</w:t>
      </w:r>
      <w:r>
        <w:rPr>
          <w:b w:val="0"/>
        </w:rPr>
        <w:t>, 1-го или 2-го класса точности по ГОСТ 1770.</w:t>
      </w:r>
    </w:p>
    <w:p w:rsidR="00557AA7" w:rsidRDefault="00557AA7" w:rsidP="002752F1">
      <w:pPr>
        <w:pStyle w:val="12"/>
        <w:spacing w:before="0" w:after="0"/>
        <w:contextualSpacing w:val="0"/>
        <w:rPr>
          <w:b w:val="0"/>
        </w:rPr>
      </w:pPr>
      <w:r>
        <w:rPr>
          <w:b w:val="0"/>
        </w:rPr>
        <w:t>13.</w:t>
      </w:r>
      <w:r w:rsidR="00D15457">
        <w:rPr>
          <w:b w:val="0"/>
        </w:rPr>
        <w:t>2</w:t>
      </w:r>
      <w:r>
        <w:rPr>
          <w:b w:val="0"/>
        </w:rPr>
        <w:t xml:space="preserve"> Колб</w:t>
      </w:r>
      <w:r w:rsidR="006D2C30">
        <w:rPr>
          <w:b w:val="0"/>
        </w:rPr>
        <w:t>ы</w:t>
      </w:r>
      <w:r>
        <w:rPr>
          <w:b w:val="0"/>
        </w:rPr>
        <w:t xml:space="preserve"> исполнения 1, 2 или 2а, вместимостью 100, 250, 500 и 1000 см</w:t>
      </w:r>
      <w:r w:rsidRPr="00557AA7">
        <w:rPr>
          <w:b w:val="0"/>
          <w:vertAlign w:val="superscript"/>
        </w:rPr>
        <w:t>3</w:t>
      </w:r>
      <w:r>
        <w:rPr>
          <w:b w:val="0"/>
        </w:rPr>
        <w:t xml:space="preserve"> 1-го или 2-го класса точности по ГОСТ 1770.</w:t>
      </w:r>
    </w:p>
    <w:p w:rsidR="00557AA7" w:rsidRDefault="00557AA7" w:rsidP="002752F1">
      <w:pPr>
        <w:pStyle w:val="12"/>
        <w:spacing w:before="0" w:after="0"/>
        <w:contextualSpacing w:val="0"/>
        <w:rPr>
          <w:b w:val="0"/>
        </w:rPr>
      </w:pPr>
      <w:r>
        <w:rPr>
          <w:b w:val="0"/>
        </w:rPr>
        <w:t>13.</w:t>
      </w:r>
      <w:r w:rsidR="00D15457">
        <w:rPr>
          <w:b w:val="0"/>
        </w:rPr>
        <w:t>3</w:t>
      </w:r>
      <w:r>
        <w:rPr>
          <w:b w:val="0"/>
        </w:rPr>
        <w:t xml:space="preserve"> Пипетк</w:t>
      </w:r>
      <w:r w:rsidR="006D2C30">
        <w:rPr>
          <w:b w:val="0"/>
        </w:rPr>
        <w:t>и</w:t>
      </w:r>
      <w:r>
        <w:rPr>
          <w:b w:val="0"/>
        </w:rPr>
        <w:t xml:space="preserve"> градуированн</w:t>
      </w:r>
      <w:r w:rsidR="006D2C30">
        <w:rPr>
          <w:b w:val="0"/>
        </w:rPr>
        <w:t>ые</w:t>
      </w:r>
      <w:r>
        <w:rPr>
          <w:b w:val="0"/>
        </w:rPr>
        <w:t xml:space="preserve"> любого типа, 1-го или 2-го класса точности, вместимостью 1, 2, 5, 10 </w:t>
      </w:r>
      <w:r w:rsidR="00210D9B">
        <w:rPr>
          <w:b w:val="0"/>
        </w:rPr>
        <w:t>см</w:t>
      </w:r>
      <w:r w:rsidR="00210D9B" w:rsidRPr="00210D9B">
        <w:rPr>
          <w:b w:val="0"/>
          <w:vertAlign w:val="superscript"/>
        </w:rPr>
        <w:t>3</w:t>
      </w:r>
      <w:r w:rsidR="00210D9B">
        <w:rPr>
          <w:b w:val="0"/>
        </w:rPr>
        <w:t xml:space="preserve"> </w:t>
      </w:r>
      <w:r>
        <w:rPr>
          <w:b w:val="0"/>
        </w:rPr>
        <w:t>по ГОСТ 29227 или пипетк</w:t>
      </w:r>
      <w:r w:rsidR="006D2C30">
        <w:rPr>
          <w:b w:val="0"/>
        </w:rPr>
        <w:t>и</w:t>
      </w:r>
      <w:r>
        <w:rPr>
          <w:b w:val="0"/>
        </w:rPr>
        <w:t xml:space="preserve"> с одной меткой любого исполнения, 1-го или 2-го класса точности, вместимостью 1, 2, 5, 10</w:t>
      </w:r>
      <w:r w:rsidR="00627E72">
        <w:rPr>
          <w:b w:val="0"/>
        </w:rPr>
        <w:t xml:space="preserve"> с</w:t>
      </w:r>
      <w:r>
        <w:rPr>
          <w:b w:val="0"/>
        </w:rPr>
        <w:t>м</w:t>
      </w:r>
      <w:r w:rsidRPr="00557AA7">
        <w:rPr>
          <w:b w:val="0"/>
          <w:vertAlign w:val="superscript"/>
        </w:rPr>
        <w:t>3</w:t>
      </w:r>
      <w:r>
        <w:rPr>
          <w:b w:val="0"/>
        </w:rPr>
        <w:t xml:space="preserve"> по ГОСТ 29169. </w:t>
      </w:r>
    </w:p>
    <w:p w:rsidR="003A3EC3" w:rsidRDefault="003A3EC3" w:rsidP="002752F1">
      <w:pPr>
        <w:pStyle w:val="12"/>
        <w:spacing w:before="0" w:after="0"/>
        <w:contextualSpacing w:val="0"/>
        <w:rPr>
          <w:b w:val="0"/>
        </w:rPr>
      </w:pPr>
      <w:r>
        <w:rPr>
          <w:b w:val="0"/>
        </w:rPr>
        <w:t>13.</w:t>
      </w:r>
      <w:r w:rsidR="00D15457">
        <w:rPr>
          <w:b w:val="0"/>
        </w:rPr>
        <w:t>4</w:t>
      </w:r>
      <w:r>
        <w:rPr>
          <w:b w:val="0"/>
        </w:rPr>
        <w:t xml:space="preserve"> Бюретк</w:t>
      </w:r>
      <w:r w:rsidR="006D2C30">
        <w:rPr>
          <w:b w:val="0"/>
        </w:rPr>
        <w:t>и</w:t>
      </w:r>
      <w:r>
        <w:rPr>
          <w:b w:val="0"/>
        </w:rPr>
        <w:t xml:space="preserve"> типа </w:t>
      </w:r>
      <w:r>
        <w:rPr>
          <w:b w:val="0"/>
          <w:lang w:val="en-US"/>
        </w:rPr>
        <w:t>I</w:t>
      </w:r>
      <w:r w:rsidRPr="003A3EC3">
        <w:rPr>
          <w:b w:val="0"/>
        </w:rPr>
        <w:t xml:space="preserve"> </w:t>
      </w:r>
      <w:r>
        <w:rPr>
          <w:b w:val="0"/>
        </w:rPr>
        <w:t xml:space="preserve">или типа </w:t>
      </w:r>
      <w:r>
        <w:rPr>
          <w:b w:val="0"/>
          <w:lang w:val="en-US"/>
        </w:rPr>
        <w:t>II</w:t>
      </w:r>
      <w:r>
        <w:rPr>
          <w:b w:val="0"/>
        </w:rPr>
        <w:t>, исполнений 1, 2, 4 или 5, 1-го или 2-го класса точности, вместимостью 5 см</w:t>
      </w:r>
      <w:r w:rsidRPr="003A3EC3">
        <w:rPr>
          <w:b w:val="0"/>
          <w:vertAlign w:val="superscript"/>
        </w:rPr>
        <w:t>3</w:t>
      </w:r>
      <w:r>
        <w:rPr>
          <w:b w:val="0"/>
        </w:rPr>
        <w:t xml:space="preserve"> с наименьшей ценой деления 0,02 см</w:t>
      </w:r>
      <w:r w:rsidRPr="003A3EC3">
        <w:rPr>
          <w:b w:val="0"/>
          <w:vertAlign w:val="superscript"/>
        </w:rPr>
        <w:t>3</w:t>
      </w:r>
      <w:r>
        <w:rPr>
          <w:b w:val="0"/>
        </w:rPr>
        <w:t xml:space="preserve"> </w:t>
      </w:r>
      <w:r w:rsidR="00FF3EA6">
        <w:rPr>
          <w:b w:val="0"/>
        </w:rPr>
        <w:t>и вместимостью 10 см</w:t>
      </w:r>
      <w:r w:rsidR="00FF3EA6" w:rsidRPr="0014716A">
        <w:rPr>
          <w:b w:val="0"/>
          <w:vertAlign w:val="superscript"/>
        </w:rPr>
        <w:t>3</w:t>
      </w:r>
      <w:r w:rsidR="00FF3EA6">
        <w:rPr>
          <w:b w:val="0"/>
        </w:rPr>
        <w:t xml:space="preserve"> с наименьшей ценой деления 0,02 см</w:t>
      </w:r>
      <w:r w:rsidR="00FF3EA6" w:rsidRPr="00FF3EA6">
        <w:rPr>
          <w:b w:val="0"/>
          <w:vertAlign w:val="superscript"/>
        </w:rPr>
        <w:t>3</w:t>
      </w:r>
      <w:r w:rsidR="00FF3EA6">
        <w:rPr>
          <w:b w:val="0"/>
        </w:rPr>
        <w:t xml:space="preserve"> или 0,05 см</w:t>
      </w:r>
      <w:r w:rsidR="00FF3EA6" w:rsidRPr="00FF3EA6">
        <w:rPr>
          <w:b w:val="0"/>
          <w:vertAlign w:val="superscript"/>
        </w:rPr>
        <w:t>3</w:t>
      </w:r>
      <w:r w:rsidR="00FF3EA6">
        <w:rPr>
          <w:b w:val="0"/>
        </w:rPr>
        <w:t xml:space="preserve"> </w:t>
      </w:r>
      <w:r w:rsidR="008D3F5F">
        <w:rPr>
          <w:b w:val="0"/>
        </w:rPr>
        <w:t xml:space="preserve">по </w:t>
      </w:r>
      <w:r>
        <w:rPr>
          <w:b w:val="0"/>
        </w:rPr>
        <w:t>ГОСТ 29251.</w:t>
      </w:r>
    </w:p>
    <w:p w:rsidR="00EB32A5" w:rsidRPr="00FF3EA6" w:rsidRDefault="003A3EC3" w:rsidP="002752F1">
      <w:pPr>
        <w:pStyle w:val="12"/>
        <w:spacing w:before="0" w:after="0"/>
        <w:contextualSpacing w:val="0"/>
        <w:rPr>
          <w:b w:val="0"/>
        </w:rPr>
      </w:pPr>
      <w:r w:rsidRPr="00FF3EA6">
        <w:rPr>
          <w:b w:val="0"/>
        </w:rPr>
        <w:t>13.</w:t>
      </w:r>
      <w:r w:rsidR="00D15457">
        <w:rPr>
          <w:b w:val="0"/>
        </w:rPr>
        <w:t>5</w:t>
      </w:r>
      <w:r w:rsidRPr="00FF3EA6">
        <w:rPr>
          <w:b w:val="0"/>
        </w:rPr>
        <w:t xml:space="preserve"> Стакан для титрования стеклянны</w:t>
      </w:r>
      <w:r w:rsidR="00EB32A5" w:rsidRPr="00FF3EA6">
        <w:rPr>
          <w:b w:val="0"/>
        </w:rPr>
        <w:t>й</w:t>
      </w:r>
      <w:r w:rsidRPr="00FF3EA6">
        <w:rPr>
          <w:b w:val="0"/>
        </w:rPr>
        <w:t xml:space="preserve"> диаметром 50 – 55 мм и высотой 60 – 65 мм с крышкой из органического стекла или эбонита, имеющей отверстия для электродов, бюретки и мешалки</w:t>
      </w:r>
      <w:r w:rsidR="00EB32A5" w:rsidRPr="00FF3EA6">
        <w:rPr>
          <w:b w:val="0"/>
        </w:rPr>
        <w:t>.</w:t>
      </w:r>
    </w:p>
    <w:p w:rsidR="003129FA" w:rsidRDefault="003129FA" w:rsidP="002752F1">
      <w:pPr>
        <w:pStyle w:val="12"/>
        <w:spacing w:before="0" w:after="0"/>
        <w:contextualSpacing w:val="0"/>
        <w:rPr>
          <w:b w:val="0"/>
        </w:rPr>
      </w:pPr>
      <w:r>
        <w:rPr>
          <w:b w:val="0"/>
        </w:rPr>
        <w:t>13.</w:t>
      </w:r>
      <w:r w:rsidR="00D15457">
        <w:rPr>
          <w:b w:val="0"/>
        </w:rPr>
        <w:t>6</w:t>
      </w:r>
      <w:r>
        <w:rPr>
          <w:b w:val="0"/>
        </w:rPr>
        <w:t xml:space="preserve"> Стаканы</w:t>
      </w:r>
      <w:r w:rsidR="00827C95">
        <w:rPr>
          <w:b w:val="0"/>
        </w:rPr>
        <w:t xml:space="preserve"> </w:t>
      </w:r>
      <w:r>
        <w:rPr>
          <w:b w:val="0"/>
        </w:rPr>
        <w:t>типа В исполнения 1 вместимостью 150, 250 см</w:t>
      </w:r>
      <w:r w:rsidRPr="003129FA">
        <w:rPr>
          <w:b w:val="0"/>
          <w:vertAlign w:val="superscript"/>
        </w:rPr>
        <w:t>3</w:t>
      </w:r>
      <w:r>
        <w:rPr>
          <w:b w:val="0"/>
        </w:rPr>
        <w:t xml:space="preserve"> по ГОСТ 25336.</w:t>
      </w:r>
    </w:p>
    <w:p w:rsidR="00EB32A5" w:rsidRDefault="00EB32A5" w:rsidP="002752F1">
      <w:pPr>
        <w:pStyle w:val="12"/>
        <w:spacing w:before="0" w:after="0"/>
        <w:contextualSpacing w:val="0"/>
        <w:rPr>
          <w:b w:val="0"/>
        </w:rPr>
      </w:pPr>
      <w:r>
        <w:rPr>
          <w:b w:val="0"/>
        </w:rPr>
        <w:t>13.</w:t>
      </w:r>
      <w:r w:rsidR="00D15457">
        <w:rPr>
          <w:b w:val="0"/>
        </w:rPr>
        <w:t>7</w:t>
      </w:r>
      <w:r>
        <w:rPr>
          <w:b w:val="0"/>
        </w:rPr>
        <w:t xml:space="preserve"> </w:t>
      </w:r>
      <w:r>
        <w:rPr>
          <w:b w:val="0"/>
          <w:lang w:val="en-US"/>
        </w:rPr>
        <w:t>pH</w:t>
      </w:r>
      <w:r w:rsidRPr="00EB32A5">
        <w:rPr>
          <w:b w:val="0"/>
        </w:rPr>
        <w:t>-</w:t>
      </w:r>
      <w:r>
        <w:rPr>
          <w:b w:val="0"/>
        </w:rPr>
        <w:t>метр, милливольтметр лабораторный или иной потенциометр с ценой деления шкалы не более 5 мВ</w:t>
      </w:r>
      <w:r w:rsidR="008D3F5F">
        <w:rPr>
          <w:b w:val="0"/>
        </w:rPr>
        <w:t xml:space="preserve"> или титратор автоматический в комплекте с лопастной </w:t>
      </w:r>
      <w:r w:rsidR="0014716A">
        <w:rPr>
          <w:b w:val="0"/>
        </w:rPr>
        <w:t xml:space="preserve">или магнитной </w:t>
      </w:r>
      <w:r w:rsidR="008D3F5F">
        <w:rPr>
          <w:b w:val="0"/>
        </w:rPr>
        <w:t xml:space="preserve">мешалкой и бюреткой вместимостью </w:t>
      </w:r>
      <w:r w:rsidR="00FF3EA6">
        <w:rPr>
          <w:b w:val="0"/>
        </w:rPr>
        <w:t>10</w:t>
      </w:r>
      <w:r w:rsidR="008D3F5F">
        <w:rPr>
          <w:b w:val="0"/>
        </w:rPr>
        <w:t xml:space="preserve"> см</w:t>
      </w:r>
      <w:r w:rsidR="008D3F5F" w:rsidRPr="008D3F5F">
        <w:rPr>
          <w:b w:val="0"/>
          <w:vertAlign w:val="superscript"/>
        </w:rPr>
        <w:t>3</w:t>
      </w:r>
      <w:r w:rsidR="008D3F5F">
        <w:rPr>
          <w:b w:val="0"/>
        </w:rPr>
        <w:t>, с наименьшим дозируемым объемом титранта, равным 0,005 см</w:t>
      </w:r>
      <w:r w:rsidR="008D3F5F" w:rsidRPr="008D3F5F">
        <w:rPr>
          <w:b w:val="0"/>
          <w:vertAlign w:val="superscript"/>
        </w:rPr>
        <w:t>3</w:t>
      </w:r>
      <w:r w:rsidR="00932B3F">
        <w:rPr>
          <w:b w:val="0"/>
        </w:rPr>
        <w:t xml:space="preserve">. </w:t>
      </w:r>
    </w:p>
    <w:p w:rsidR="00EB32A5" w:rsidRDefault="00EB32A5" w:rsidP="002752F1">
      <w:pPr>
        <w:pStyle w:val="12"/>
        <w:spacing w:before="0" w:after="0"/>
        <w:contextualSpacing w:val="0"/>
        <w:rPr>
          <w:b w:val="0"/>
        </w:rPr>
      </w:pPr>
      <w:r>
        <w:rPr>
          <w:b w:val="0"/>
        </w:rPr>
        <w:t>13.</w:t>
      </w:r>
      <w:r w:rsidR="00D15457">
        <w:rPr>
          <w:b w:val="0"/>
        </w:rPr>
        <w:t>8</w:t>
      </w:r>
      <w:r>
        <w:rPr>
          <w:b w:val="0"/>
        </w:rPr>
        <w:t xml:space="preserve"> Электроды – </w:t>
      </w:r>
      <w:r w:rsidR="00627E72">
        <w:rPr>
          <w:b w:val="0"/>
        </w:rPr>
        <w:t xml:space="preserve">индикаторный серебряный с диаметром проволоки 0,5 – 1,5 мм и </w:t>
      </w:r>
      <w:r>
        <w:rPr>
          <w:b w:val="0"/>
        </w:rPr>
        <w:t xml:space="preserve">электрод сравнения </w:t>
      </w:r>
      <w:r w:rsidR="0097344E">
        <w:rPr>
          <w:b w:val="0"/>
        </w:rPr>
        <w:t>хлорсеребряный любого типа.</w:t>
      </w:r>
    </w:p>
    <w:p w:rsidR="00827C95" w:rsidRPr="00A62E9F" w:rsidRDefault="00827C95" w:rsidP="002752F1">
      <w:pPr>
        <w:pStyle w:val="12"/>
        <w:spacing w:before="0" w:after="0"/>
        <w:contextualSpacing w:val="0"/>
        <w:rPr>
          <w:b w:val="0"/>
          <w:sz w:val="22"/>
          <w:szCs w:val="22"/>
        </w:rPr>
      </w:pPr>
      <w:r w:rsidRPr="00A62E9F">
        <w:rPr>
          <w:b w:val="0"/>
          <w:spacing w:val="40"/>
          <w:sz w:val="22"/>
          <w:szCs w:val="22"/>
        </w:rPr>
        <w:t>Примечание</w:t>
      </w:r>
      <w:r w:rsidRPr="00A62E9F">
        <w:rPr>
          <w:b w:val="0"/>
          <w:sz w:val="22"/>
          <w:szCs w:val="22"/>
        </w:rPr>
        <w:t xml:space="preserve"> – Допускается использовать </w:t>
      </w:r>
      <w:r w:rsidR="00EA6AC4" w:rsidRPr="00A62E9F">
        <w:rPr>
          <w:b w:val="0"/>
          <w:sz w:val="22"/>
          <w:szCs w:val="22"/>
        </w:rPr>
        <w:t xml:space="preserve">промышленно выпускаемые </w:t>
      </w:r>
      <w:r w:rsidRPr="00A62E9F">
        <w:rPr>
          <w:b w:val="0"/>
          <w:sz w:val="22"/>
          <w:szCs w:val="22"/>
        </w:rPr>
        <w:t xml:space="preserve">электроды с двойным солевым мостиком. Во внутреннюю камеру заливают насыщенный раствор </w:t>
      </w:r>
      <w:r w:rsidRPr="00A62E9F">
        <w:rPr>
          <w:b w:val="0"/>
          <w:sz w:val="22"/>
          <w:szCs w:val="22"/>
          <w:lang w:val="en-US"/>
        </w:rPr>
        <w:t>KCl</w:t>
      </w:r>
      <w:r w:rsidRPr="00A62E9F">
        <w:rPr>
          <w:b w:val="0"/>
          <w:sz w:val="22"/>
          <w:szCs w:val="22"/>
        </w:rPr>
        <w:t xml:space="preserve">, во внешнюю – 0,1 М </w:t>
      </w:r>
      <w:r w:rsidRPr="00A62E9F">
        <w:rPr>
          <w:b w:val="0"/>
          <w:sz w:val="22"/>
          <w:szCs w:val="22"/>
          <w:lang w:val="en-US"/>
        </w:rPr>
        <w:t>KNO</w:t>
      </w:r>
      <w:r w:rsidRPr="00A62E9F">
        <w:rPr>
          <w:b w:val="0"/>
          <w:sz w:val="22"/>
          <w:szCs w:val="22"/>
          <w:vertAlign w:val="subscript"/>
        </w:rPr>
        <w:t>3</w:t>
      </w:r>
      <w:r w:rsidRPr="00A62E9F">
        <w:rPr>
          <w:b w:val="0"/>
          <w:sz w:val="22"/>
          <w:szCs w:val="22"/>
        </w:rPr>
        <w:t xml:space="preserve">. </w:t>
      </w:r>
    </w:p>
    <w:p w:rsidR="00B86DC3" w:rsidRDefault="00B86DC3" w:rsidP="002752F1">
      <w:pPr>
        <w:pStyle w:val="12"/>
        <w:spacing w:before="0" w:after="0"/>
        <w:contextualSpacing w:val="0"/>
        <w:rPr>
          <w:b w:val="0"/>
        </w:rPr>
      </w:pPr>
      <w:r>
        <w:rPr>
          <w:b w:val="0"/>
        </w:rPr>
        <w:t>13.9 Солевой мост</w:t>
      </w:r>
      <w:r w:rsidR="00EA6AC4">
        <w:rPr>
          <w:b w:val="0"/>
        </w:rPr>
        <w:t>ик</w:t>
      </w:r>
      <w:r>
        <w:rPr>
          <w:b w:val="0"/>
        </w:rPr>
        <w:t xml:space="preserve"> к хлорсеребряному</w:t>
      </w:r>
      <w:r w:rsidR="00932B3F" w:rsidRPr="00932B3F">
        <w:rPr>
          <w:b w:val="0"/>
          <w:color w:val="FF0000"/>
        </w:rPr>
        <w:t xml:space="preserve"> </w:t>
      </w:r>
      <w:r>
        <w:rPr>
          <w:b w:val="0"/>
        </w:rPr>
        <w:t>электроду.</w:t>
      </w:r>
    </w:p>
    <w:p w:rsidR="00BB30FB" w:rsidRDefault="00BB30FB" w:rsidP="002752F1">
      <w:pPr>
        <w:pStyle w:val="12"/>
        <w:spacing w:before="0" w:after="0"/>
        <w:contextualSpacing w:val="0"/>
        <w:rPr>
          <w:b w:val="0"/>
        </w:rPr>
      </w:pPr>
      <w:r>
        <w:rPr>
          <w:b w:val="0"/>
        </w:rPr>
        <w:t>13.</w:t>
      </w:r>
      <w:r w:rsidR="00B86DC3">
        <w:rPr>
          <w:b w:val="0"/>
        </w:rPr>
        <w:t>10</w:t>
      </w:r>
      <w:r>
        <w:rPr>
          <w:b w:val="0"/>
        </w:rPr>
        <w:t xml:space="preserve"> Дефлегматор по ГОСТ 25336.</w:t>
      </w:r>
    </w:p>
    <w:p w:rsidR="00BB30FB" w:rsidRDefault="00BB30FB" w:rsidP="002752F1">
      <w:pPr>
        <w:pStyle w:val="12"/>
        <w:spacing w:before="0" w:after="0"/>
        <w:contextualSpacing w:val="0"/>
        <w:rPr>
          <w:b w:val="0"/>
        </w:rPr>
      </w:pPr>
      <w:r>
        <w:rPr>
          <w:b w:val="0"/>
        </w:rPr>
        <w:t>13.1</w:t>
      </w:r>
      <w:r w:rsidR="00B86DC3">
        <w:rPr>
          <w:b w:val="0"/>
        </w:rPr>
        <w:t>1</w:t>
      </w:r>
      <w:r>
        <w:rPr>
          <w:b w:val="0"/>
        </w:rPr>
        <w:t xml:space="preserve"> Холодильник типа ХПТ или ХШ по ГОСТ 25336.</w:t>
      </w:r>
    </w:p>
    <w:p w:rsidR="00F11778" w:rsidRDefault="00F11778" w:rsidP="002752F1">
      <w:pPr>
        <w:pStyle w:val="12"/>
        <w:spacing w:before="0" w:after="0"/>
        <w:contextualSpacing w:val="0"/>
        <w:rPr>
          <w:b w:val="0"/>
        </w:rPr>
      </w:pPr>
      <w:r>
        <w:rPr>
          <w:b w:val="0"/>
        </w:rPr>
        <w:t>13.1</w:t>
      </w:r>
      <w:r w:rsidR="00B86DC3">
        <w:rPr>
          <w:b w:val="0"/>
        </w:rPr>
        <w:t>2</w:t>
      </w:r>
      <w:r>
        <w:rPr>
          <w:b w:val="0"/>
        </w:rPr>
        <w:t xml:space="preserve"> Секундомер</w:t>
      </w:r>
      <w:r w:rsidR="003129FA">
        <w:rPr>
          <w:b w:val="0"/>
        </w:rPr>
        <w:t>.</w:t>
      </w:r>
    </w:p>
    <w:p w:rsidR="00F11778" w:rsidRDefault="00F11778" w:rsidP="002752F1">
      <w:pPr>
        <w:pStyle w:val="12"/>
        <w:spacing w:before="0" w:after="0"/>
        <w:contextualSpacing w:val="0"/>
        <w:rPr>
          <w:b w:val="0"/>
        </w:rPr>
      </w:pPr>
      <w:r>
        <w:rPr>
          <w:b w:val="0"/>
        </w:rPr>
        <w:t>13.1</w:t>
      </w:r>
      <w:r w:rsidR="00B86DC3">
        <w:rPr>
          <w:b w:val="0"/>
        </w:rPr>
        <w:t>3</w:t>
      </w:r>
      <w:r>
        <w:rPr>
          <w:b w:val="0"/>
        </w:rPr>
        <w:t xml:space="preserve"> Груша резиновая</w:t>
      </w:r>
      <w:r w:rsidR="003129FA">
        <w:rPr>
          <w:b w:val="0"/>
        </w:rPr>
        <w:t>.</w:t>
      </w:r>
    </w:p>
    <w:p w:rsidR="00F11778" w:rsidRDefault="00F11778" w:rsidP="002752F1">
      <w:pPr>
        <w:pStyle w:val="12"/>
        <w:spacing w:before="0" w:after="0"/>
        <w:contextualSpacing w:val="0"/>
        <w:rPr>
          <w:b w:val="0"/>
        </w:rPr>
      </w:pPr>
      <w:r>
        <w:rPr>
          <w:b w:val="0"/>
        </w:rPr>
        <w:lastRenderedPageBreak/>
        <w:t>13.1</w:t>
      </w:r>
      <w:r w:rsidR="00B86DC3">
        <w:rPr>
          <w:b w:val="0"/>
        </w:rPr>
        <w:t>4</w:t>
      </w:r>
      <w:r>
        <w:rPr>
          <w:b w:val="0"/>
        </w:rPr>
        <w:t xml:space="preserve"> Весы лабораторные с </w:t>
      </w:r>
      <w:r w:rsidR="00827C95">
        <w:rPr>
          <w:b w:val="0"/>
        </w:rPr>
        <w:t xml:space="preserve">наибольшим пределом взвешивания 200 г и </w:t>
      </w:r>
      <w:r w:rsidR="00B86DC3">
        <w:rPr>
          <w:b w:val="0"/>
        </w:rPr>
        <w:t>точностью до 0,2 мг</w:t>
      </w:r>
      <w:r w:rsidR="003E4D84">
        <w:rPr>
          <w:b w:val="0"/>
        </w:rPr>
        <w:t xml:space="preserve">. </w:t>
      </w:r>
    </w:p>
    <w:p w:rsidR="008D3F5F" w:rsidRDefault="00CC0F2D" w:rsidP="002752F1">
      <w:pPr>
        <w:pStyle w:val="12"/>
        <w:spacing w:before="0" w:after="0"/>
        <w:contextualSpacing w:val="0"/>
        <w:rPr>
          <w:b w:val="0"/>
        </w:rPr>
      </w:pPr>
      <w:r>
        <w:rPr>
          <w:b w:val="0"/>
        </w:rPr>
        <w:t>13.</w:t>
      </w:r>
      <w:r w:rsidR="00D15457">
        <w:rPr>
          <w:b w:val="0"/>
        </w:rPr>
        <w:t>1</w:t>
      </w:r>
      <w:r w:rsidR="00B86DC3">
        <w:rPr>
          <w:b w:val="0"/>
        </w:rPr>
        <w:t>5</w:t>
      </w:r>
      <w:r>
        <w:rPr>
          <w:b w:val="0"/>
        </w:rPr>
        <w:t xml:space="preserve"> Плитка нагревательная лабораторная.</w:t>
      </w:r>
    </w:p>
    <w:p w:rsidR="003129FA" w:rsidRPr="00EB32A5" w:rsidRDefault="008D3F5F" w:rsidP="00BE2074">
      <w:pPr>
        <w:pStyle w:val="12"/>
        <w:spacing w:before="0" w:after="0"/>
        <w:contextualSpacing w:val="0"/>
        <w:rPr>
          <w:b w:val="0"/>
        </w:rPr>
      </w:pPr>
      <w:r>
        <w:rPr>
          <w:b w:val="0"/>
        </w:rPr>
        <w:t>13.</w:t>
      </w:r>
      <w:r w:rsidR="00DF6FFF">
        <w:rPr>
          <w:b w:val="0"/>
        </w:rPr>
        <w:t>1</w:t>
      </w:r>
      <w:r w:rsidR="00B86DC3">
        <w:rPr>
          <w:b w:val="0"/>
        </w:rPr>
        <w:t>6</w:t>
      </w:r>
      <w:r>
        <w:rPr>
          <w:b w:val="0"/>
        </w:rPr>
        <w:t xml:space="preserve"> Допускается применять посуду и аппаратуру импортного производства класса точности не ниже</w:t>
      </w:r>
      <w:r w:rsidR="00602866">
        <w:rPr>
          <w:b w:val="0"/>
        </w:rPr>
        <w:t xml:space="preserve"> указанной в настоящем методе испытаний</w:t>
      </w:r>
      <w:r>
        <w:rPr>
          <w:b w:val="0"/>
        </w:rPr>
        <w:t xml:space="preserve">. </w:t>
      </w:r>
      <w:r w:rsidR="00CC0F2D">
        <w:rPr>
          <w:b w:val="0"/>
        </w:rPr>
        <w:t xml:space="preserve"> </w:t>
      </w:r>
      <w:r w:rsidR="003129FA">
        <w:rPr>
          <w:b w:val="0"/>
        </w:rPr>
        <w:t xml:space="preserve"> </w:t>
      </w:r>
    </w:p>
    <w:p w:rsidR="00652D83" w:rsidRDefault="00652D83" w:rsidP="00BE2074">
      <w:pPr>
        <w:pStyle w:val="12"/>
        <w:contextualSpacing w:val="0"/>
      </w:pPr>
      <w:bookmarkStart w:id="93" w:name="_Toc23871527"/>
      <w:r>
        <w:t>14 Реактивы и материалы</w:t>
      </w:r>
      <w:bookmarkEnd w:id="93"/>
    </w:p>
    <w:p w:rsidR="009C3337" w:rsidRPr="006049AF" w:rsidRDefault="009C3337" w:rsidP="00652D83">
      <w:pPr>
        <w:pStyle w:val="12"/>
        <w:spacing w:before="0" w:after="0"/>
        <w:rPr>
          <w:b w:val="0"/>
          <w:bCs w:val="0"/>
          <w:szCs w:val="24"/>
        </w:rPr>
      </w:pPr>
      <w:r w:rsidRPr="006049AF">
        <w:rPr>
          <w:b w:val="0"/>
          <w:bCs w:val="0"/>
          <w:szCs w:val="24"/>
        </w:rPr>
        <w:t>14.</w:t>
      </w:r>
      <w:r w:rsidR="006049AF" w:rsidRPr="006049AF">
        <w:rPr>
          <w:b w:val="0"/>
          <w:bCs w:val="0"/>
          <w:szCs w:val="24"/>
        </w:rPr>
        <w:t>1</w:t>
      </w:r>
      <w:r w:rsidRPr="006049AF">
        <w:rPr>
          <w:b w:val="0"/>
          <w:bCs w:val="0"/>
          <w:szCs w:val="24"/>
        </w:rPr>
        <w:t xml:space="preserve"> Серебро азотнокислое, х.ч. или ч.д.а., по ГОСТ 1277, раствор</w:t>
      </w:r>
      <w:r w:rsidR="00EC1188" w:rsidRPr="006049AF">
        <w:rPr>
          <w:b w:val="0"/>
          <w:bCs w:val="0"/>
          <w:szCs w:val="24"/>
        </w:rPr>
        <w:t>ы</w:t>
      </w:r>
      <w:r w:rsidRPr="006049AF">
        <w:rPr>
          <w:b w:val="0"/>
          <w:bCs w:val="0"/>
          <w:szCs w:val="24"/>
        </w:rPr>
        <w:t xml:space="preserve"> с(</w:t>
      </w:r>
      <w:r w:rsidRPr="006049AF">
        <w:rPr>
          <w:b w:val="0"/>
          <w:bCs w:val="0"/>
          <w:szCs w:val="24"/>
          <w:lang w:val="en-US"/>
        </w:rPr>
        <w:t>AgNO</w:t>
      </w:r>
      <w:r w:rsidRPr="006049AF">
        <w:rPr>
          <w:b w:val="0"/>
          <w:bCs w:val="0"/>
          <w:szCs w:val="24"/>
          <w:vertAlign w:val="subscript"/>
        </w:rPr>
        <w:t>3</w:t>
      </w:r>
      <w:r w:rsidRPr="006049AF">
        <w:rPr>
          <w:b w:val="0"/>
          <w:bCs w:val="0"/>
          <w:szCs w:val="24"/>
        </w:rPr>
        <w:t xml:space="preserve">) = </w:t>
      </w:r>
      <w:r w:rsidR="001662BE" w:rsidRPr="006049AF">
        <w:rPr>
          <w:b w:val="0"/>
          <w:bCs w:val="0"/>
          <w:szCs w:val="24"/>
        </w:rPr>
        <w:t>0,01 моль/дм</w:t>
      </w:r>
      <w:r w:rsidR="001662BE" w:rsidRPr="006049AF">
        <w:rPr>
          <w:b w:val="0"/>
          <w:bCs w:val="0"/>
          <w:szCs w:val="24"/>
          <w:vertAlign w:val="superscript"/>
        </w:rPr>
        <w:t>3</w:t>
      </w:r>
      <w:r w:rsidR="00EC1188" w:rsidRPr="006049AF">
        <w:rPr>
          <w:b w:val="0"/>
          <w:bCs w:val="0"/>
          <w:szCs w:val="24"/>
        </w:rPr>
        <w:t xml:space="preserve"> и </w:t>
      </w:r>
      <w:r w:rsidR="00EC1188" w:rsidRPr="006049AF">
        <w:rPr>
          <w:b w:val="0"/>
          <w:bCs w:val="0"/>
          <w:szCs w:val="24"/>
          <w:lang w:val="en-US"/>
        </w:rPr>
        <w:t>c</w:t>
      </w:r>
      <w:r w:rsidR="00EC1188" w:rsidRPr="006049AF">
        <w:rPr>
          <w:b w:val="0"/>
          <w:bCs w:val="0"/>
          <w:szCs w:val="24"/>
        </w:rPr>
        <w:t>(</w:t>
      </w:r>
      <w:r w:rsidR="00EC1188" w:rsidRPr="006049AF">
        <w:rPr>
          <w:b w:val="0"/>
          <w:bCs w:val="0"/>
          <w:szCs w:val="24"/>
          <w:lang w:val="en-US"/>
        </w:rPr>
        <w:t>AgNO</w:t>
      </w:r>
      <w:r w:rsidR="00EC1188" w:rsidRPr="006049AF">
        <w:rPr>
          <w:b w:val="0"/>
          <w:bCs w:val="0"/>
          <w:szCs w:val="24"/>
          <w:vertAlign w:val="subscript"/>
        </w:rPr>
        <w:t>3</w:t>
      </w:r>
      <w:r w:rsidR="00EC1188" w:rsidRPr="006049AF">
        <w:rPr>
          <w:b w:val="0"/>
          <w:bCs w:val="0"/>
          <w:szCs w:val="24"/>
        </w:rPr>
        <w:t>) = 1,0 моль/дм</w:t>
      </w:r>
      <w:r w:rsidR="00EC1188" w:rsidRPr="006049AF">
        <w:rPr>
          <w:b w:val="0"/>
          <w:bCs w:val="0"/>
          <w:szCs w:val="24"/>
          <w:vertAlign w:val="superscript"/>
        </w:rPr>
        <w:t>3</w:t>
      </w:r>
      <w:r w:rsidR="00EC1188" w:rsidRPr="006049AF">
        <w:rPr>
          <w:b w:val="0"/>
          <w:bCs w:val="0"/>
          <w:szCs w:val="24"/>
        </w:rPr>
        <w:t xml:space="preserve">, водный раствор и раствор в изопропиловом спирте </w:t>
      </w:r>
      <w:r w:rsidR="00EC1188" w:rsidRPr="006049AF">
        <w:rPr>
          <w:b w:val="0"/>
          <w:bCs w:val="0"/>
          <w:szCs w:val="24"/>
          <w:lang w:val="en-US"/>
        </w:rPr>
        <w:t>c</w:t>
      </w:r>
      <w:r w:rsidR="00EC1188" w:rsidRPr="006049AF">
        <w:rPr>
          <w:b w:val="0"/>
          <w:bCs w:val="0"/>
          <w:szCs w:val="24"/>
        </w:rPr>
        <w:t>(</w:t>
      </w:r>
      <w:r w:rsidR="00EC1188" w:rsidRPr="006049AF">
        <w:rPr>
          <w:b w:val="0"/>
          <w:bCs w:val="0"/>
          <w:szCs w:val="24"/>
          <w:lang w:val="en-US"/>
        </w:rPr>
        <w:t>AgNO</w:t>
      </w:r>
      <w:r w:rsidR="00EC1188" w:rsidRPr="006049AF">
        <w:rPr>
          <w:b w:val="0"/>
          <w:bCs w:val="0"/>
          <w:szCs w:val="24"/>
          <w:vertAlign w:val="subscript"/>
        </w:rPr>
        <w:t>3</w:t>
      </w:r>
      <w:r w:rsidR="00EC1188" w:rsidRPr="006049AF">
        <w:rPr>
          <w:b w:val="0"/>
          <w:bCs w:val="0"/>
          <w:szCs w:val="24"/>
        </w:rPr>
        <w:t>) = 0,01 моль/дм</w:t>
      </w:r>
      <w:r w:rsidR="00EC1188" w:rsidRPr="006049AF">
        <w:rPr>
          <w:b w:val="0"/>
          <w:bCs w:val="0"/>
          <w:szCs w:val="24"/>
          <w:vertAlign w:val="superscript"/>
        </w:rPr>
        <w:t>3</w:t>
      </w:r>
      <w:r w:rsidR="00EC1188" w:rsidRPr="006049AF">
        <w:rPr>
          <w:b w:val="0"/>
          <w:bCs w:val="0"/>
          <w:szCs w:val="24"/>
        </w:rPr>
        <w:t xml:space="preserve">. </w:t>
      </w:r>
    </w:p>
    <w:p w:rsidR="001662BE" w:rsidRPr="001A7C84" w:rsidRDefault="001662BE" w:rsidP="00652D83">
      <w:pPr>
        <w:pStyle w:val="12"/>
        <w:spacing w:before="0" w:after="0"/>
        <w:rPr>
          <w:b w:val="0"/>
          <w:bCs w:val="0"/>
          <w:szCs w:val="24"/>
        </w:rPr>
      </w:pPr>
      <w:r w:rsidRPr="001A7C84">
        <w:rPr>
          <w:b w:val="0"/>
          <w:bCs w:val="0"/>
          <w:szCs w:val="24"/>
        </w:rPr>
        <w:t>14.</w:t>
      </w:r>
      <w:r w:rsidR="001A7C84" w:rsidRPr="001A7C84">
        <w:rPr>
          <w:b w:val="0"/>
          <w:bCs w:val="0"/>
          <w:szCs w:val="24"/>
        </w:rPr>
        <w:t>2</w:t>
      </w:r>
      <w:r w:rsidRPr="001A7C84">
        <w:rPr>
          <w:b w:val="0"/>
          <w:bCs w:val="0"/>
          <w:szCs w:val="24"/>
        </w:rPr>
        <w:t xml:space="preserve"> Кислота азотная, х.ч. или ч.д.а., плотность при 20 </w:t>
      </w:r>
      <w:r w:rsidRPr="001A7C84">
        <w:rPr>
          <w:b w:val="0"/>
          <w:bCs w:val="0"/>
          <w:szCs w:val="24"/>
        </w:rPr>
        <w:sym w:font="Symbol" w:char="F0B0"/>
      </w:r>
      <w:r w:rsidRPr="001A7C84">
        <w:rPr>
          <w:b w:val="0"/>
          <w:bCs w:val="0"/>
          <w:szCs w:val="24"/>
        </w:rPr>
        <w:t>С не менее 1,40 г/см</w:t>
      </w:r>
      <w:r w:rsidRPr="001A7C84">
        <w:rPr>
          <w:b w:val="0"/>
          <w:bCs w:val="0"/>
          <w:szCs w:val="24"/>
          <w:vertAlign w:val="superscript"/>
        </w:rPr>
        <w:t>3</w:t>
      </w:r>
      <w:r w:rsidRPr="001A7C84">
        <w:rPr>
          <w:b w:val="0"/>
          <w:bCs w:val="0"/>
          <w:szCs w:val="24"/>
        </w:rPr>
        <w:t xml:space="preserve"> по ГОСТ 4461 и растворы с(</w:t>
      </w:r>
      <w:r w:rsidRPr="001A7C84">
        <w:rPr>
          <w:b w:val="0"/>
          <w:bCs w:val="0"/>
          <w:szCs w:val="24"/>
          <w:lang w:val="en-US"/>
        </w:rPr>
        <w:t>HNO</w:t>
      </w:r>
      <w:r w:rsidRPr="001A7C84">
        <w:rPr>
          <w:b w:val="0"/>
          <w:bCs w:val="0"/>
          <w:szCs w:val="24"/>
          <w:vertAlign w:val="subscript"/>
        </w:rPr>
        <w:t>3</w:t>
      </w:r>
      <w:r w:rsidRPr="001A7C84">
        <w:rPr>
          <w:b w:val="0"/>
          <w:bCs w:val="0"/>
          <w:szCs w:val="24"/>
        </w:rPr>
        <w:t>) = 5 моль/дм</w:t>
      </w:r>
      <w:r w:rsidRPr="001A7C84">
        <w:rPr>
          <w:b w:val="0"/>
          <w:bCs w:val="0"/>
          <w:szCs w:val="24"/>
          <w:vertAlign w:val="superscript"/>
        </w:rPr>
        <w:t>3</w:t>
      </w:r>
      <w:r w:rsidRPr="001A7C84">
        <w:rPr>
          <w:b w:val="0"/>
          <w:bCs w:val="0"/>
          <w:szCs w:val="24"/>
        </w:rPr>
        <w:t xml:space="preserve"> и </w:t>
      </w:r>
      <w:r w:rsidRPr="001A7C84">
        <w:rPr>
          <w:b w:val="0"/>
          <w:bCs w:val="0"/>
          <w:szCs w:val="24"/>
          <w:lang w:val="en-US"/>
        </w:rPr>
        <w:t>c</w:t>
      </w:r>
      <w:r w:rsidRPr="001A7C84">
        <w:rPr>
          <w:b w:val="0"/>
          <w:bCs w:val="0"/>
          <w:szCs w:val="24"/>
        </w:rPr>
        <w:t>(</w:t>
      </w:r>
      <w:r w:rsidRPr="001A7C84">
        <w:rPr>
          <w:b w:val="0"/>
          <w:bCs w:val="0"/>
          <w:szCs w:val="24"/>
          <w:lang w:val="en-US"/>
        </w:rPr>
        <w:t>HNO</w:t>
      </w:r>
      <w:r w:rsidRPr="001A7C84">
        <w:rPr>
          <w:b w:val="0"/>
          <w:bCs w:val="0"/>
          <w:szCs w:val="24"/>
          <w:vertAlign w:val="subscript"/>
        </w:rPr>
        <w:t>3</w:t>
      </w:r>
      <w:r w:rsidRPr="001A7C84">
        <w:rPr>
          <w:b w:val="0"/>
          <w:bCs w:val="0"/>
          <w:szCs w:val="24"/>
        </w:rPr>
        <w:t>) = 0,2 моль/дм</w:t>
      </w:r>
      <w:r w:rsidRPr="001A7C84">
        <w:rPr>
          <w:b w:val="0"/>
          <w:bCs w:val="0"/>
          <w:szCs w:val="24"/>
          <w:vertAlign w:val="superscript"/>
        </w:rPr>
        <w:t>3</w:t>
      </w:r>
      <w:r w:rsidRPr="001A7C84">
        <w:rPr>
          <w:b w:val="0"/>
          <w:bCs w:val="0"/>
          <w:szCs w:val="24"/>
        </w:rPr>
        <w:t xml:space="preserve">. </w:t>
      </w:r>
    </w:p>
    <w:p w:rsidR="00DD1E97" w:rsidRPr="001A7C84" w:rsidRDefault="00DD1E97" w:rsidP="00652D83">
      <w:pPr>
        <w:pStyle w:val="12"/>
        <w:spacing w:before="0" w:after="0"/>
        <w:rPr>
          <w:b w:val="0"/>
          <w:bCs w:val="0"/>
          <w:szCs w:val="24"/>
        </w:rPr>
      </w:pPr>
      <w:r w:rsidRPr="001A7C84">
        <w:rPr>
          <w:b w:val="0"/>
          <w:bCs w:val="0"/>
          <w:szCs w:val="24"/>
        </w:rPr>
        <w:t>14.</w:t>
      </w:r>
      <w:r w:rsidR="001A7C84" w:rsidRPr="001A7C84">
        <w:rPr>
          <w:b w:val="0"/>
          <w:bCs w:val="0"/>
          <w:szCs w:val="24"/>
        </w:rPr>
        <w:t>3</w:t>
      </w:r>
      <w:r w:rsidRPr="001A7C84">
        <w:rPr>
          <w:b w:val="0"/>
          <w:bCs w:val="0"/>
          <w:szCs w:val="24"/>
        </w:rPr>
        <w:t xml:space="preserve"> Кислота серная, х.ч. или ч.д.а., плотность 1,83 – 1,84 г/см</w:t>
      </w:r>
      <w:r w:rsidRPr="001A7C84">
        <w:rPr>
          <w:b w:val="0"/>
          <w:bCs w:val="0"/>
          <w:szCs w:val="24"/>
          <w:vertAlign w:val="superscript"/>
        </w:rPr>
        <w:t>3</w:t>
      </w:r>
      <w:r w:rsidRPr="001A7C84">
        <w:rPr>
          <w:b w:val="0"/>
          <w:bCs w:val="0"/>
          <w:szCs w:val="24"/>
        </w:rPr>
        <w:t xml:space="preserve"> по ГОСТ 4204 и раствор </w:t>
      </w:r>
      <w:r w:rsidRPr="001A7C84">
        <w:rPr>
          <w:b w:val="0"/>
          <w:bCs w:val="0"/>
          <w:szCs w:val="24"/>
          <w:lang w:val="en-US"/>
        </w:rPr>
        <w:t>c</w:t>
      </w:r>
      <w:r w:rsidRPr="001A7C84">
        <w:rPr>
          <w:b w:val="0"/>
          <w:bCs w:val="0"/>
          <w:szCs w:val="24"/>
        </w:rPr>
        <w:t>(</w:t>
      </w:r>
      <w:r w:rsidRPr="001A7C84">
        <w:rPr>
          <w:b w:val="0"/>
          <w:bCs w:val="0"/>
          <w:szCs w:val="24"/>
          <w:lang w:val="en-US"/>
        </w:rPr>
        <w:t>H</w:t>
      </w:r>
      <w:r w:rsidRPr="001A7C84">
        <w:rPr>
          <w:b w:val="0"/>
          <w:bCs w:val="0"/>
          <w:szCs w:val="24"/>
          <w:vertAlign w:val="subscript"/>
        </w:rPr>
        <w:t>2</w:t>
      </w:r>
      <w:r w:rsidRPr="001A7C84">
        <w:rPr>
          <w:b w:val="0"/>
          <w:bCs w:val="0"/>
          <w:szCs w:val="24"/>
          <w:lang w:val="en-US"/>
        </w:rPr>
        <w:t>SO</w:t>
      </w:r>
      <w:r w:rsidRPr="001A7C84">
        <w:rPr>
          <w:b w:val="0"/>
          <w:bCs w:val="0"/>
          <w:szCs w:val="24"/>
          <w:vertAlign w:val="subscript"/>
        </w:rPr>
        <w:t>4</w:t>
      </w:r>
      <w:r w:rsidRPr="001A7C84">
        <w:rPr>
          <w:b w:val="0"/>
          <w:bCs w:val="0"/>
          <w:szCs w:val="24"/>
        </w:rPr>
        <w:t>) = 6 моль/дм</w:t>
      </w:r>
      <w:r w:rsidRPr="001A7C84">
        <w:rPr>
          <w:b w:val="0"/>
          <w:bCs w:val="0"/>
          <w:szCs w:val="24"/>
          <w:vertAlign w:val="superscript"/>
        </w:rPr>
        <w:t>3</w:t>
      </w:r>
      <w:r w:rsidRPr="001A7C84">
        <w:rPr>
          <w:b w:val="0"/>
          <w:bCs w:val="0"/>
          <w:szCs w:val="24"/>
        </w:rPr>
        <w:t xml:space="preserve">. </w:t>
      </w:r>
    </w:p>
    <w:p w:rsidR="00DD1E97" w:rsidRPr="001A7C84" w:rsidRDefault="00DD1E97" w:rsidP="00652D83">
      <w:pPr>
        <w:pStyle w:val="12"/>
        <w:spacing w:before="0" w:after="0"/>
        <w:rPr>
          <w:b w:val="0"/>
          <w:bCs w:val="0"/>
          <w:szCs w:val="24"/>
        </w:rPr>
      </w:pPr>
      <w:r w:rsidRPr="001A7C84">
        <w:rPr>
          <w:b w:val="0"/>
          <w:bCs w:val="0"/>
          <w:szCs w:val="24"/>
        </w:rPr>
        <w:t>14.</w:t>
      </w:r>
      <w:r w:rsidR="001A7C84" w:rsidRPr="001A7C84">
        <w:rPr>
          <w:b w:val="0"/>
          <w:bCs w:val="0"/>
          <w:szCs w:val="24"/>
        </w:rPr>
        <w:t>4</w:t>
      </w:r>
      <w:r w:rsidRPr="001A7C84">
        <w:rPr>
          <w:b w:val="0"/>
          <w:bCs w:val="0"/>
          <w:szCs w:val="24"/>
        </w:rPr>
        <w:t xml:space="preserve"> Кислота соляная концентрированная, х.ч. или ч.д.а., плотность 1,15 – 1,19 г/см</w:t>
      </w:r>
      <w:r w:rsidRPr="001A7C84">
        <w:rPr>
          <w:b w:val="0"/>
          <w:bCs w:val="0"/>
          <w:szCs w:val="24"/>
          <w:vertAlign w:val="superscript"/>
        </w:rPr>
        <w:t>3</w:t>
      </w:r>
      <w:r w:rsidRPr="001A7C84">
        <w:rPr>
          <w:b w:val="0"/>
          <w:bCs w:val="0"/>
          <w:szCs w:val="24"/>
        </w:rPr>
        <w:t xml:space="preserve"> по ГОСТ 3118.</w:t>
      </w:r>
    </w:p>
    <w:p w:rsidR="00EC1188" w:rsidRPr="001A7C84" w:rsidRDefault="00DD1E97" w:rsidP="00652D83">
      <w:pPr>
        <w:pStyle w:val="12"/>
        <w:spacing w:before="0" w:after="0"/>
        <w:rPr>
          <w:b w:val="0"/>
          <w:bCs w:val="0"/>
          <w:szCs w:val="24"/>
        </w:rPr>
      </w:pPr>
      <w:r w:rsidRPr="001A7C84">
        <w:rPr>
          <w:b w:val="0"/>
          <w:bCs w:val="0"/>
          <w:szCs w:val="24"/>
        </w:rPr>
        <w:t>14.</w:t>
      </w:r>
      <w:r w:rsidR="001A7C84" w:rsidRPr="001A7C84">
        <w:rPr>
          <w:b w:val="0"/>
          <w:bCs w:val="0"/>
          <w:szCs w:val="24"/>
        </w:rPr>
        <w:t>5</w:t>
      </w:r>
      <w:r w:rsidRPr="001A7C84">
        <w:rPr>
          <w:b w:val="0"/>
          <w:bCs w:val="0"/>
          <w:szCs w:val="24"/>
        </w:rPr>
        <w:t xml:space="preserve"> Натрий хлористый, х.ч. или ч.д.а. по ГОСТ 4233, </w:t>
      </w:r>
      <w:r w:rsidR="00A52BEC" w:rsidRPr="001A7C84">
        <w:rPr>
          <w:b w:val="0"/>
          <w:bCs w:val="0"/>
          <w:szCs w:val="24"/>
        </w:rPr>
        <w:t xml:space="preserve">10%-ный раствор и </w:t>
      </w:r>
      <w:r w:rsidRPr="001A7C84">
        <w:rPr>
          <w:b w:val="0"/>
          <w:bCs w:val="0"/>
          <w:szCs w:val="24"/>
        </w:rPr>
        <w:t xml:space="preserve">раствор </w:t>
      </w:r>
      <w:r w:rsidRPr="001A7C84">
        <w:rPr>
          <w:b w:val="0"/>
          <w:bCs w:val="0"/>
          <w:szCs w:val="24"/>
          <w:lang w:val="en-US"/>
        </w:rPr>
        <w:t>c</w:t>
      </w:r>
      <w:r w:rsidRPr="001A7C84">
        <w:rPr>
          <w:b w:val="0"/>
          <w:bCs w:val="0"/>
          <w:szCs w:val="24"/>
        </w:rPr>
        <w:t>(</w:t>
      </w:r>
      <w:r w:rsidRPr="001A7C84">
        <w:rPr>
          <w:b w:val="0"/>
          <w:bCs w:val="0"/>
          <w:szCs w:val="24"/>
          <w:lang w:val="en-US"/>
        </w:rPr>
        <w:t>NaCl</w:t>
      </w:r>
      <w:r w:rsidRPr="001A7C84">
        <w:rPr>
          <w:b w:val="0"/>
          <w:bCs w:val="0"/>
          <w:szCs w:val="24"/>
        </w:rPr>
        <w:t>) = 0,01 моль/дм</w:t>
      </w:r>
      <w:r w:rsidRPr="001A7C84">
        <w:rPr>
          <w:b w:val="0"/>
          <w:bCs w:val="0"/>
          <w:szCs w:val="24"/>
          <w:vertAlign w:val="superscript"/>
        </w:rPr>
        <w:t>3</w:t>
      </w:r>
      <w:r w:rsidR="00A52BEC" w:rsidRPr="001A7C84">
        <w:rPr>
          <w:b w:val="0"/>
          <w:bCs w:val="0"/>
          <w:szCs w:val="24"/>
        </w:rPr>
        <w:t>.</w:t>
      </w:r>
      <w:r w:rsidRPr="001A7C84">
        <w:rPr>
          <w:b w:val="0"/>
          <w:bCs w:val="0"/>
          <w:szCs w:val="24"/>
        </w:rPr>
        <w:t xml:space="preserve"> </w:t>
      </w:r>
    </w:p>
    <w:p w:rsidR="00DD1E97" w:rsidRPr="001A7C84" w:rsidRDefault="006853FA" w:rsidP="00652D83">
      <w:pPr>
        <w:pStyle w:val="12"/>
        <w:spacing w:before="0" w:after="0"/>
        <w:rPr>
          <w:b w:val="0"/>
          <w:bCs w:val="0"/>
          <w:sz w:val="22"/>
          <w:szCs w:val="22"/>
        </w:rPr>
      </w:pPr>
      <w:r w:rsidRPr="001A7C84">
        <w:rPr>
          <w:b w:val="0"/>
          <w:bCs w:val="0"/>
          <w:spacing w:val="40"/>
          <w:sz w:val="22"/>
          <w:szCs w:val="22"/>
        </w:rPr>
        <w:t>Примечание</w:t>
      </w:r>
      <w:r w:rsidRPr="001A7C84">
        <w:rPr>
          <w:b w:val="0"/>
          <w:bCs w:val="0"/>
          <w:sz w:val="22"/>
          <w:szCs w:val="22"/>
        </w:rPr>
        <w:t xml:space="preserve"> – </w:t>
      </w:r>
      <w:r w:rsidR="00DD1E97" w:rsidRPr="001A7C84">
        <w:rPr>
          <w:b w:val="0"/>
          <w:bCs w:val="0"/>
          <w:sz w:val="22"/>
          <w:szCs w:val="22"/>
        </w:rPr>
        <w:t>для приготовления раствора необходимой концентрации допускается использовать стандарт-титр хлорида натрия.</w:t>
      </w:r>
    </w:p>
    <w:p w:rsidR="00A52BEC" w:rsidRPr="001A7C84" w:rsidRDefault="00A52BEC" w:rsidP="00A52BEC">
      <w:pPr>
        <w:pStyle w:val="12"/>
        <w:spacing w:before="0" w:after="0"/>
        <w:rPr>
          <w:b w:val="0"/>
          <w:bCs w:val="0"/>
          <w:szCs w:val="24"/>
        </w:rPr>
      </w:pPr>
      <w:r w:rsidRPr="001A7C84">
        <w:rPr>
          <w:b w:val="0"/>
          <w:bCs w:val="0"/>
          <w:szCs w:val="24"/>
        </w:rPr>
        <w:t>14.</w:t>
      </w:r>
      <w:r w:rsidR="001A7C84" w:rsidRPr="001A7C84">
        <w:rPr>
          <w:b w:val="0"/>
          <w:bCs w:val="0"/>
          <w:szCs w:val="24"/>
        </w:rPr>
        <w:t>6</w:t>
      </w:r>
      <w:r w:rsidRPr="001A7C84">
        <w:rPr>
          <w:b w:val="0"/>
          <w:bCs w:val="0"/>
          <w:szCs w:val="24"/>
        </w:rPr>
        <w:t xml:space="preserve"> Калий азотнокислый, х.ч. или ч.д.а. по ГОСТ 4217, раствор </w:t>
      </w:r>
      <w:r w:rsidRPr="001A7C84">
        <w:rPr>
          <w:b w:val="0"/>
          <w:bCs w:val="0"/>
          <w:szCs w:val="24"/>
          <w:lang w:val="en-US"/>
        </w:rPr>
        <w:t>c</w:t>
      </w:r>
      <w:r w:rsidRPr="001A7C84">
        <w:rPr>
          <w:b w:val="0"/>
          <w:bCs w:val="0"/>
          <w:szCs w:val="24"/>
        </w:rPr>
        <w:t>(</w:t>
      </w:r>
      <w:r w:rsidRPr="001A7C84">
        <w:rPr>
          <w:b w:val="0"/>
          <w:bCs w:val="0"/>
          <w:szCs w:val="24"/>
          <w:lang w:val="en-US"/>
        </w:rPr>
        <w:t>KNO</w:t>
      </w:r>
      <w:r w:rsidRPr="001A7C84">
        <w:rPr>
          <w:b w:val="0"/>
          <w:bCs w:val="0"/>
          <w:szCs w:val="24"/>
          <w:vertAlign w:val="subscript"/>
        </w:rPr>
        <w:t>3</w:t>
      </w:r>
      <w:r w:rsidRPr="001A7C84">
        <w:rPr>
          <w:b w:val="0"/>
          <w:bCs w:val="0"/>
          <w:szCs w:val="24"/>
        </w:rPr>
        <w:t>) = 1 моль/дм</w:t>
      </w:r>
      <w:r w:rsidRPr="001A7C84">
        <w:rPr>
          <w:b w:val="0"/>
          <w:bCs w:val="0"/>
          <w:szCs w:val="24"/>
          <w:vertAlign w:val="superscript"/>
        </w:rPr>
        <w:t>3</w:t>
      </w:r>
      <w:r w:rsidRPr="001A7C84">
        <w:rPr>
          <w:b w:val="0"/>
          <w:bCs w:val="0"/>
          <w:szCs w:val="24"/>
        </w:rPr>
        <w:t>.</w:t>
      </w:r>
    </w:p>
    <w:p w:rsidR="00EC1188" w:rsidRPr="004E579D" w:rsidRDefault="004E579D" w:rsidP="00652D83">
      <w:pPr>
        <w:pStyle w:val="12"/>
        <w:spacing w:before="0" w:after="0"/>
        <w:rPr>
          <w:b w:val="0"/>
          <w:bCs w:val="0"/>
          <w:szCs w:val="24"/>
        </w:rPr>
      </w:pPr>
      <w:r w:rsidRPr="004E579D">
        <w:rPr>
          <w:b w:val="0"/>
          <w:bCs w:val="0"/>
          <w:szCs w:val="24"/>
        </w:rPr>
        <w:t>14.</w:t>
      </w:r>
      <w:r w:rsidR="00B12E95">
        <w:rPr>
          <w:b w:val="0"/>
          <w:bCs w:val="0"/>
          <w:szCs w:val="24"/>
        </w:rPr>
        <w:t>7</w:t>
      </w:r>
      <w:r w:rsidR="00EC1188" w:rsidRPr="004E579D">
        <w:rPr>
          <w:b w:val="0"/>
          <w:bCs w:val="0"/>
          <w:szCs w:val="24"/>
        </w:rPr>
        <w:t xml:space="preserve"> Спирт изопропиловый, ч.д.а., по ГОСТ 9805.</w:t>
      </w:r>
    </w:p>
    <w:p w:rsidR="00EC1188" w:rsidRPr="004E579D" w:rsidRDefault="00EC1188" w:rsidP="00652D83">
      <w:pPr>
        <w:pStyle w:val="12"/>
        <w:spacing w:before="0" w:after="0"/>
        <w:rPr>
          <w:b w:val="0"/>
          <w:bCs w:val="0"/>
          <w:szCs w:val="24"/>
        </w:rPr>
      </w:pPr>
      <w:r w:rsidRPr="004E579D">
        <w:rPr>
          <w:b w:val="0"/>
          <w:bCs w:val="0"/>
          <w:szCs w:val="24"/>
        </w:rPr>
        <w:t>14.</w:t>
      </w:r>
      <w:r w:rsidR="00B12E95">
        <w:rPr>
          <w:b w:val="0"/>
          <w:bCs w:val="0"/>
          <w:szCs w:val="24"/>
        </w:rPr>
        <w:t>8</w:t>
      </w:r>
      <w:r w:rsidRPr="004E579D">
        <w:rPr>
          <w:b w:val="0"/>
          <w:bCs w:val="0"/>
          <w:szCs w:val="24"/>
        </w:rPr>
        <w:t xml:space="preserve"> Спирт изобутиловый, ч.д.а. по ГОСТ 6016.</w:t>
      </w:r>
    </w:p>
    <w:p w:rsidR="00B515F1" w:rsidRDefault="003E3DE8" w:rsidP="00652D83">
      <w:pPr>
        <w:pStyle w:val="12"/>
        <w:spacing w:before="0" w:after="0"/>
        <w:rPr>
          <w:b w:val="0"/>
          <w:bCs w:val="0"/>
          <w:szCs w:val="24"/>
        </w:rPr>
      </w:pPr>
      <w:r>
        <w:rPr>
          <w:b w:val="0"/>
          <w:bCs w:val="0"/>
          <w:szCs w:val="24"/>
        </w:rPr>
        <w:t>14.</w:t>
      </w:r>
      <w:r w:rsidR="00B12E95">
        <w:rPr>
          <w:b w:val="0"/>
          <w:bCs w:val="0"/>
          <w:szCs w:val="24"/>
        </w:rPr>
        <w:t>9</w:t>
      </w:r>
      <w:r>
        <w:rPr>
          <w:b w:val="0"/>
          <w:bCs w:val="0"/>
          <w:szCs w:val="24"/>
        </w:rPr>
        <w:t xml:space="preserve"> Толуол по ГОСТ 5789 или по ГОСТ 14710. </w:t>
      </w:r>
    </w:p>
    <w:p w:rsidR="00B515F1" w:rsidRDefault="00B515F1" w:rsidP="00652D83">
      <w:pPr>
        <w:pStyle w:val="12"/>
        <w:spacing w:before="0" w:after="0"/>
        <w:rPr>
          <w:b w:val="0"/>
          <w:bCs w:val="0"/>
          <w:szCs w:val="24"/>
        </w:rPr>
      </w:pPr>
      <w:r>
        <w:rPr>
          <w:b w:val="0"/>
          <w:bCs w:val="0"/>
          <w:szCs w:val="24"/>
        </w:rPr>
        <w:t>14.1</w:t>
      </w:r>
      <w:r w:rsidR="00B12E95">
        <w:rPr>
          <w:b w:val="0"/>
          <w:bCs w:val="0"/>
          <w:szCs w:val="24"/>
        </w:rPr>
        <w:t>0</w:t>
      </w:r>
      <w:r>
        <w:rPr>
          <w:b w:val="0"/>
          <w:bCs w:val="0"/>
          <w:szCs w:val="24"/>
        </w:rPr>
        <w:t xml:space="preserve"> Ксилол нефтяной по ГОСТ 9410.</w:t>
      </w:r>
    </w:p>
    <w:p w:rsidR="00B515F1" w:rsidRDefault="00B515F1" w:rsidP="00652D83">
      <w:pPr>
        <w:pStyle w:val="12"/>
        <w:spacing w:before="0" w:after="0"/>
        <w:rPr>
          <w:b w:val="0"/>
          <w:bCs w:val="0"/>
          <w:szCs w:val="24"/>
        </w:rPr>
      </w:pPr>
      <w:r>
        <w:rPr>
          <w:b w:val="0"/>
          <w:bCs w:val="0"/>
          <w:szCs w:val="24"/>
        </w:rPr>
        <w:t>14.</w:t>
      </w:r>
      <w:r w:rsidR="00A52BEC">
        <w:rPr>
          <w:b w:val="0"/>
          <w:bCs w:val="0"/>
          <w:szCs w:val="24"/>
        </w:rPr>
        <w:t>1</w:t>
      </w:r>
      <w:r w:rsidR="00B12E95">
        <w:rPr>
          <w:b w:val="0"/>
          <w:bCs w:val="0"/>
          <w:szCs w:val="24"/>
        </w:rPr>
        <w:t>1</w:t>
      </w:r>
      <w:r>
        <w:rPr>
          <w:b w:val="0"/>
          <w:bCs w:val="0"/>
          <w:szCs w:val="24"/>
        </w:rPr>
        <w:t xml:space="preserve"> Ацетон, ч.д.а., по ГОСТ 2603.</w:t>
      </w:r>
    </w:p>
    <w:p w:rsidR="00DD1E97" w:rsidRDefault="00EC1188" w:rsidP="00652D83">
      <w:pPr>
        <w:pStyle w:val="12"/>
        <w:spacing w:before="0" w:after="0"/>
        <w:rPr>
          <w:b w:val="0"/>
          <w:bCs w:val="0"/>
          <w:szCs w:val="24"/>
        </w:rPr>
      </w:pPr>
      <w:r>
        <w:rPr>
          <w:b w:val="0"/>
          <w:bCs w:val="0"/>
          <w:szCs w:val="24"/>
        </w:rPr>
        <w:t>14.1</w:t>
      </w:r>
      <w:r w:rsidR="00B12E95">
        <w:rPr>
          <w:b w:val="0"/>
          <w:bCs w:val="0"/>
          <w:szCs w:val="24"/>
        </w:rPr>
        <w:t>2</w:t>
      </w:r>
      <w:r>
        <w:rPr>
          <w:b w:val="0"/>
          <w:bCs w:val="0"/>
          <w:szCs w:val="24"/>
        </w:rPr>
        <w:t xml:space="preserve"> Нефрас С50/170 по ГОСТ 8505 или нефрас С2-80/120, С3-80/120</w:t>
      </w:r>
      <w:r>
        <w:rPr>
          <w:rStyle w:val="af0"/>
          <w:b w:val="0"/>
          <w:bCs w:val="0"/>
          <w:szCs w:val="24"/>
        </w:rPr>
        <w:footnoteReference w:id="3"/>
      </w:r>
      <w:r w:rsidR="00DD1E97">
        <w:rPr>
          <w:b w:val="0"/>
          <w:bCs w:val="0"/>
          <w:szCs w:val="24"/>
        </w:rPr>
        <w:t xml:space="preserve"> </w:t>
      </w:r>
    </w:p>
    <w:p w:rsidR="002159BD" w:rsidRPr="004E579D" w:rsidRDefault="002159BD" w:rsidP="00652D83">
      <w:pPr>
        <w:pStyle w:val="12"/>
        <w:spacing w:before="0" w:after="0"/>
        <w:rPr>
          <w:b w:val="0"/>
          <w:bCs w:val="0"/>
          <w:szCs w:val="24"/>
        </w:rPr>
      </w:pPr>
      <w:r w:rsidRPr="004E579D">
        <w:rPr>
          <w:b w:val="0"/>
          <w:bCs w:val="0"/>
          <w:szCs w:val="24"/>
        </w:rPr>
        <w:t>14.</w:t>
      </w:r>
      <w:r w:rsidR="004E579D" w:rsidRPr="004E579D">
        <w:rPr>
          <w:b w:val="0"/>
          <w:bCs w:val="0"/>
          <w:szCs w:val="24"/>
        </w:rPr>
        <w:t>1</w:t>
      </w:r>
      <w:r w:rsidR="00B12E95">
        <w:rPr>
          <w:b w:val="0"/>
          <w:bCs w:val="0"/>
          <w:szCs w:val="24"/>
        </w:rPr>
        <w:t>3</w:t>
      </w:r>
      <w:r w:rsidRPr="004E579D">
        <w:rPr>
          <w:b w:val="0"/>
          <w:bCs w:val="0"/>
          <w:szCs w:val="24"/>
        </w:rPr>
        <w:t xml:space="preserve"> Агар.</w:t>
      </w:r>
    </w:p>
    <w:p w:rsidR="002517F0" w:rsidRPr="004E579D" w:rsidRDefault="002517F0" w:rsidP="00652D83">
      <w:pPr>
        <w:pStyle w:val="12"/>
        <w:spacing w:before="0" w:after="0"/>
        <w:rPr>
          <w:b w:val="0"/>
          <w:bCs w:val="0"/>
          <w:szCs w:val="24"/>
        </w:rPr>
      </w:pPr>
      <w:r w:rsidRPr="004E579D">
        <w:rPr>
          <w:b w:val="0"/>
          <w:bCs w:val="0"/>
          <w:szCs w:val="24"/>
        </w:rPr>
        <w:t>14.</w:t>
      </w:r>
      <w:r w:rsidR="004E579D" w:rsidRPr="004E579D">
        <w:rPr>
          <w:b w:val="0"/>
          <w:bCs w:val="0"/>
          <w:szCs w:val="24"/>
        </w:rPr>
        <w:t>1</w:t>
      </w:r>
      <w:r w:rsidR="00B12E95">
        <w:rPr>
          <w:b w:val="0"/>
          <w:bCs w:val="0"/>
          <w:szCs w:val="24"/>
        </w:rPr>
        <w:t>4</w:t>
      </w:r>
      <w:r w:rsidRPr="004E579D">
        <w:rPr>
          <w:b w:val="0"/>
          <w:bCs w:val="0"/>
          <w:szCs w:val="24"/>
        </w:rPr>
        <w:t xml:space="preserve"> Шкурка шлифовальная с зернистостью абразивного порошка 8-Н или мельче по ГОСТ 3647. </w:t>
      </w:r>
    </w:p>
    <w:p w:rsidR="008D3F5F" w:rsidRPr="004E579D" w:rsidRDefault="008D3F5F" w:rsidP="00652D83">
      <w:pPr>
        <w:pStyle w:val="12"/>
        <w:spacing w:before="0" w:after="0"/>
        <w:rPr>
          <w:b w:val="0"/>
          <w:bCs w:val="0"/>
          <w:szCs w:val="24"/>
        </w:rPr>
      </w:pPr>
      <w:r w:rsidRPr="004E579D">
        <w:rPr>
          <w:b w:val="0"/>
          <w:bCs w:val="0"/>
          <w:szCs w:val="24"/>
        </w:rPr>
        <w:t>14.</w:t>
      </w:r>
      <w:r w:rsidR="004E579D" w:rsidRPr="004E579D">
        <w:rPr>
          <w:b w:val="0"/>
          <w:bCs w:val="0"/>
          <w:szCs w:val="24"/>
        </w:rPr>
        <w:t>1</w:t>
      </w:r>
      <w:r w:rsidR="00B12E95">
        <w:rPr>
          <w:b w:val="0"/>
          <w:bCs w:val="0"/>
          <w:szCs w:val="24"/>
        </w:rPr>
        <w:t>5</w:t>
      </w:r>
      <w:r w:rsidRPr="004E579D">
        <w:rPr>
          <w:b w:val="0"/>
          <w:bCs w:val="0"/>
          <w:szCs w:val="24"/>
        </w:rPr>
        <w:t xml:space="preserve"> Допускается применять реактивы</w:t>
      </w:r>
      <w:r w:rsidR="004E579D">
        <w:rPr>
          <w:b w:val="0"/>
          <w:bCs w:val="0"/>
          <w:szCs w:val="24"/>
        </w:rPr>
        <w:t>, выпускаемые</w:t>
      </w:r>
      <w:r w:rsidRPr="004E579D">
        <w:rPr>
          <w:b w:val="0"/>
          <w:bCs w:val="0"/>
          <w:szCs w:val="24"/>
        </w:rPr>
        <w:t xml:space="preserve"> </w:t>
      </w:r>
      <w:r w:rsidR="004E579D">
        <w:rPr>
          <w:b w:val="0"/>
          <w:bCs w:val="0"/>
          <w:szCs w:val="24"/>
        </w:rPr>
        <w:t xml:space="preserve">по другой технической документации, </w:t>
      </w:r>
      <w:r w:rsidRPr="004E579D">
        <w:rPr>
          <w:b w:val="0"/>
          <w:bCs w:val="0"/>
          <w:szCs w:val="24"/>
        </w:rPr>
        <w:t xml:space="preserve">квалификации не ниже </w:t>
      </w:r>
      <w:r w:rsidR="004E579D">
        <w:rPr>
          <w:b w:val="0"/>
          <w:bCs w:val="0"/>
          <w:szCs w:val="24"/>
        </w:rPr>
        <w:t xml:space="preserve">указанной в </w:t>
      </w:r>
      <w:r w:rsidRPr="004E579D">
        <w:rPr>
          <w:b w:val="0"/>
          <w:bCs w:val="0"/>
          <w:szCs w:val="24"/>
        </w:rPr>
        <w:t>настоящ</w:t>
      </w:r>
      <w:r w:rsidR="004E579D">
        <w:rPr>
          <w:b w:val="0"/>
          <w:bCs w:val="0"/>
          <w:szCs w:val="24"/>
        </w:rPr>
        <w:t>ем методе испытаний.</w:t>
      </w:r>
      <w:r w:rsidRPr="004E579D">
        <w:rPr>
          <w:b w:val="0"/>
          <w:bCs w:val="0"/>
          <w:szCs w:val="24"/>
        </w:rPr>
        <w:t xml:space="preserve"> </w:t>
      </w:r>
    </w:p>
    <w:p w:rsidR="001C4016" w:rsidRDefault="001C4016" w:rsidP="006853FA">
      <w:pPr>
        <w:pStyle w:val="1"/>
      </w:pPr>
      <w:bookmarkStart w:id="94" w:name="_Toc23871528"/>
      <w:r>
        <w:lastRenderedPageBreak/>
        <w:t>15 Отбор проб</w:t>
      </w:r>
      <w:bookmarkEnd w:id="94"/>
      <w:r>
        <w:t xml:space="preserve">  </w:t>
      </w:r>
    </w:p>
    <w:p w:rsidR="001C4016" w:rsidRDefault="001C4016" w:rsidP="00EC7BE8">
      <w:pPr>
        <w:pStyle w:val="12"/>
        <w:spacing w:before="0" w:after="0"/>
        <w:rPr>
          <w:b w:val="0"/>
          <w:bCs w:val="0"/>
          <w:szCs w:val="24"/>
        </w:rPr>
      </w:pPr>
      <w:r>
        <w:rPr>
          <w:b w:val="0"/>
          <w:bCs w:val="0"/>
          <w:szCs w:val="24"/>
        </w:rPr>
        <w:t>Пробы отбирают по ГОСТ 2517 или ГОСТ 31873 или аналогичным национальным стандартам.</w:t>
      </w:r>
    </w:p>
    <w:p w:rsidR="001C4016" w:rsidRPr="001C4016" w:rsidRDefault="001C4016" w:rsidP="006853FA">
      <w:pPr>
        <w:pStyle w:val="1"/>
      </w:pPr>
      <w:bookmarkStart w:id="95" w:name="_Toc23347812"/>
      <w:bookmarkStart w:id="96" w:name="_Toc23871529"/>
      <w:r>
        <w:t>16</w:t>
      </w:r>
      <w:r w:rsidRPr="001C4016">
        <w:t xml:space="preserve"> Подготовка к испытанию</w:t>
      </w:r>
      <w:bookmarkEnd w:id="95"/>
      <w:bookmarkEnd w:id="96"/>
    </w:p>
    <w:p w:rsidR="001C4016" w:rsidRDefault="001C4016" w:rsidP="00652D83">
      <w:pPr>
        <w:pStyle w:val="12"/>
        <w:spacing w:before="0" w:after="0"/>
        <w:rPr>
          <w:b w:val="0"/>
          <w:bCs w:val="0"/>
          <w:szCs w:val="24"/>
        </w:rPr>
      </w:pPr>
      <w:r>
        <w:rPr>
          <w:b w:val="0"/>
          <w:bCs w:val="0"/>
          <w:szCs w:val="24"/>
        </w:rPr>
        <w:t>16.1 Подготовка электродов:</w:t>
      </w:r>
    </w:p>
    <w:p w:rsidR="001C4016" w:rsidRDefault="001C4016" w:rsidP="00652D83">
      <w:pPr>
        <w:pStyle w:val="12"/>
        <w:spacing w:before="0" w:after="0"/>
        <w:rPr>
          <w:b w:val="0"/>
          <w:bCs w:val="0"/>
          <w:szCs w:val="24"/>
        </w:rPr>
      </w:pPr>
      <w:r>
        <w:rPr>
          <w:b w:val="0"/>
          <w:bCs w:val="0"/>
          <w:szCs w:val="24"/>
        </w:rPr>
        <w:t>16.1.1 Серебряный электрод периодически обновляют, удаляя налет с серебряной проволоки шлифовальной шкуркой, и погружая ее на несколько секунд в концентрированную соляную кислоту, после чего электрод тщательно промывают дистиллированной водой</w:t>
      </w:r>
      <w:r w:rsidR="002159BD">
        <w:rPr>
          <w:b w:val="0"/>
          <w:bCs w:val="0"/>
          <w:szCs w:val="24"/>
        </w:rPr>
        <w:t xml:space="preserve">. </w:t>
      </w:r>
    </w:p>
    <w:p w:rsidR="002159BD" w:rsidRDefault="002159BD" w:rsidP="00652D83">
      <w:pPr>
        <w:pStyle w:val="12"/>
        <w:spacing w:before="0" w:after="0"/>
        <w:rPr>
          <w:b w:val="0"/>
          <w:bCs w:val="0"/>
          <w:szCs w:val="24"/>
        </w:rPr>
      </w:pPr>
      <w:r>
        <w:rPr>
          <w:b w:val="0"/>
          <w:bCs w:val="0"/>
          <w:szCs w:val="24"/>
        </w:rPr>
        <w:t>16.1.</w:t>
      </w:r>
      <w:r w:rsidR="0014716A">
        <w:rPr>
          <w:b w:val="0"/>
          <w:bCs w:val="0"/>
          <w:szCs w:val="24"/>
        </w:rPr>
        <w:t>2</w:t>
      </w:r>
      <w:r>
        <w:rPr>
          <w:b w:val="0"/>
          <w:bCs w:val="0"/>
          <w:szCs w:val="24"/>
        </w:rPr>
        <w:t xml:space="preserve"> </w:t>
      </w:r>
      <w:r w:rsidR="00827C95" w:rsidRPr="00A62E9F">
        <w:rPr>
          <w:b w:val="0"/>
          <w:bCs w:val="0"/>
          <w:szCs w:val="24"/>
        </w:rPr>
        <w:t>Х</w:t>
      </w:r>
      <w:r w:rsidRPr="00A62E9F">
        <w:rPr>
          <w:b w:val="0"/>
          <w:bCs w:val="0"/>
          <w:szCs w:val="24"/>
        </w:rPr>
        <w:t>лорсеребрян</w:t>
      </w:r>
      <w:r w:rsidR="00827C95" w:rsidRPr="00A62E9F">
        <w:rPr>
          <w:b w:val="0"/>
          <w:bCs w:val="0"/>
          <w:szCs w:val="24"/>
        </w:rPr>
        <w:t>ый</w:t>
      </w:r>
      <w:r w:rsidRPr="00A62E9F">
        <w:rPr>
          <w:b w:val="0"/>
          <w:bCs w:val="0"/>
          <w:szCs w:val="24"/>
        </w:rPr>
        <w:t xml:space="preserve"> электрод сравнения соединяют с анализируемым раствором через солевой мост</w:t>
      </w:r>
      <w:r w:rsidR="00EA6AC4" w:rsidRPr="00A62E9F">
        <w:rPr>
          <w:b w:val="0"/>
          <w:bCs w:val="0"/>
          <w:szCs w:val="24"/>
        </w:rPr>
        <w:t>ик</w:t>
      </w:r>
      <w:r w:rsidRPr="00A62E9F">
        <w:rPr>
          <w:b w:val="0"/>
          <w:bCs w:val="0"/>
          <w:szCs w:val="24"/>
        </w:rPr>
        <w:t>, который готовят следующим образом:</w:t>
      </w:r>
    </w:p>
    <w:p w:rsidR="002159BD" w:rsidRDefault="002159BD" w:rsidP="00652D83">
      <w:pPr>
        <w:pStyle w:val="12"/>
        <w:spacing w:before="0" w:after="0"/>
        <w:rPr>
          <w:b w:val="0"/>
          <w:bCs w:val="0"/>
          <w:szCs w:val="24"/>
        </w:rPr>
      </w:pPr>
      <w:r w:rsidRPr="00A62E9F">
        <w:rPr>
          <w:b w:val="0"/>
          <w:bCs w:val="0"/>
          <w:szCs w:val="24"/>
        </w:rPr>
        <w:t>16.1.</w:t>
      </w:r>
      <w:r w:rsidR="00932B3F" w:rsidRPr="00A62E9F">
        <w:rPr>
          <w:b w:val="0"/>
          <w:bCs w:val="0"/>
          <w:szCs w:val="24"/>
        </w:rPr>
        <w:t>2.1</w:t>
      </w:r>
      <w:r w:rsidRPr="00A62E9F">
        <w:rPr>
          <w:b w:val="0"/>
          <w:bCs w:val="0"/>
          <w:szCs w:val="24"/>
        </w:rPr>
        <w:t xml:space="preserve"> </w:t>
      </w:r>
      <w:r>
        <w:rPr>
          <w:b w:val="0"/>
          <w:bCs w:val="0"/>
          <w:szCs w:val="24"/>
        </w:rPr>
        <w:t>0,7 – 0,8 г агара нарезают мелкими кусочками и заливают дистиллированной водой  на 3 ч. Затем воду сливают и приливают 1 моль/дм</w:t>
      </w:r>
      <w:r w:rsidRPr="00595F81">
        <w:rPr>
          <w:b w:val="0"/>
          <w:bCs w:val="0"/>
          <w:szCs w:val="24"/>
          <w:vertAlign w:val="superscript"/>
        </w:rPr>
        <w:t>3</w:t>
      </w:r>
      <w:r>
        <w:rPr>
          <w:b w:val="0"/>
          <w:bCs w:val="0"/>
          <w:szCs w:val="24"/>
        </w:rPr>
        <w:t xml:space="preserve"> раствор азотнокислого калия в таком количестве, чтобы получился примерно 4%-ный раствор агара в азотнокислом калии. Раствор кипятят до образования однородной массы, охлаждают до 60 </w:t>
      </w:r>
      <w:r>
        <w:rPr>
          <w:b w:val="0"/>
          <w:bCs w:val="0"/>
          <w:szCs w:val="24"/>
        </w:rPr>
        <w:sym w:font="Symbol" w:char="F0B0"/>
      </w:r>
      <w:r>
        <w:rPr>
          <w:b w:val="0"/>
          <w:bCs w:val="0"/>
          <w:szCs w:val="24"/>
        </w:rPr>
        <w:t xml:space="preserve">С – 70 </w:t>
      </w:r>
      <w:r>
        <w:rPr>
          <w:b w:val="0"/>
          <w:bCs w:val="0"/>
          <w:szCs w:val="24"/>
        </w:rPr>
        <w:sym w:font="Symbol" w:char="F0B0"/>
      </w:r>
      <w:r>
        <w:rPr>
          <w:b w:val="0"/>
          <w:bCs w:val="0"/>
          <w:szCs w:val="24"/>
        </w:rPr>
        <w:t>С, заливают полученным раствором два колена сифона солевого мост</w:t>
      </w:r>
      <w:r w:rsidR="001A04DF">
        <w:rPr>
          <w:b w:val="0"/>
          <w:bCs w:val="0"/>
          <w:szCs w:val="24"/>
        </w:rPr>
        <w:t>ика</w:t>
      </w:r>
      <w:r>
        <w:rPr>
          <w:b w:val="0"/>
          <w:bCs w:val="0"/>
          <w:szCs w:val="24"/>
        </w:rPr>
        <w:t>, одновременно охлаждая места впайки стеклянных фильтров холодной водой или смесью льда с водой. После охлаждения раствор агара образует гель. Широкое колено мост</w:t>
      </w:r>
      <w:r w:rsidR="001A04DF">
        <w:rPr>
          <w:b w:val="0"/>
          <w:bCs w:val="0"/>
          <w:szCs w:val="24"/>
        </w:rPr>
        <w:t>ика</w:t>
      </w:r>
      <w:r>
        <w:rPr>
          <w:b w:val="0"/>
          <w:bCs w:val="0"/>
          <w:szCs w:val="24"/>
        </w:rPr>
        <w:t>, куда вставляется хлорсеребряный электрод, заливают насыщенным раствором азотнокислого калия. Солевой мост</w:t>
      </w:r>
      <w:r w:rsidR="001A04DF">
        <w:rPr>
          <w:b w:val="0"/>
          <w:bCs w:val="0"/>
          <w:szCs w:val="24"/>
        </w:rPr>
        <w:t>ик</w:t>
      </w:r>
      <w:r>
        <w:rPr>
          <w:b w:val="0"/>
          <w:bCs w:val="0"/>
          <w:szCs w:val="24"/>
        </w:rPr>
        <w:t xml:space="preserve"> должен перезаряжаться один раз в месяц.</w:t>
      </w:r>
    </w:p>
    <w:p w:rsidR="002159BD" w:rsidRDefault="002159BD" w:rsidP="00652D83">
      <w:pPr>
        <w:pStyle w:val="12"/>
        <w:spacing w:before="0" w:after="0"/>
        <w:rPr>
          <w:b w:val="0"/>
          <w:bCs w:val="0"/>
          <w:szCs w:val="24"/>
        </w:rPr>
      </w:pPr>
      <w:r w:rsidRPr="00A62E9F">
        <w:rPr>
          <w:b w:val="0"/>
          <w:bCs w:val="0"/>
          <w:szCs w:val="24"/>
        </w:rPr>
        <w:t>16.1.</w:t>
      </w:r>
      <w:r w:rsidR="00932B3F" w:rsidRPr="00A62E9F">
        <w:rPr>
          <w:b w:val="0"/>
          <w:bCs w:val="0"/>
          <w:szCs w:val="24"/>
        </w:rPr>
        <w:t>3</w:t>
      </w:r>
      <w:r w:rsidRPr="00A62E9F">
        <w:rPr>
          <w:b w:val="0"/>
          <w:bCs w:val="0"/>
          <w:szCs w:val="24"/>
        </w:rPr>
        <w:t xml:space="preserve"> </w:t>
      </w:r>
      <w:r>
        <w:rPr>
          <w:b w:val="0"/>
          <w:bCs w:val="0"/>
          <w:szCs w:val="24"/>
        </w:rPr>
        <w:t xml:space="preserve">При проведении параллельных определений и в промежутках между титрованиями серебряный </w:t>
      </w:r>
      <w:r w:rsidR="00932B3F">
        <w:rPr>
          <w:b w:val="0"/>
          <w:bCs w:val="0"/>
          <w:szCs w:val="24"/>
        </w:rPr>
        <w:t>электрод</w:t>
      </w:r>
      <w:r>
        <w:rPr>
          <w:b w:val="0"/>
          <w:bCs w:val="0"/>
          <w:szCs w:val="24"/>
        </w:rPr>
        <w:t xml:space="preserve"> хранят в дистиллированной воде, а солевой мост</w:t>
      </w:r>
      <w:r w:rsidR="001A04DF">
        <w:rPr>
          <w:b w:val="0"/>
          <w:bCs w:val="0"/>
          <w:szCs w:val="24"/>
        </w:rPr>
        <w:t>ик</w:t>
      </w:r>
      <w:r>
        <w:rPr>
          <w:b w:val="0"/>
          <w:bCs w:val="0"/>
          <w:szCs w:val="24"/>
        </w:rPr>
        <w:t xml:space="preserve"> с хлорсеребряным </w:t>
      </w:r>
      <w:r w:rsidR="0014716A">
        <w:rPr>
          <w:b w:val="0"/>
          <w:bCs w:val="0"/>
          <w:szCs w:val="24"/>
        </w:rPr>
        <w:t>эле</w:t>
      </w:r>
      <w:r>
        <w:rPr>
          <w:b w:val="0"/>
          <w:bCs w:val="0"/>
          <w:szCs w:val="24"/>
        </w:rPr>
        <w:t>ктродом</w:t>
      </w:r>
      <w:r w:rsidR="00D7113E">
        <w:rPr>
          <w:b w:val="0"/>
          <w:bCs w:val="0"/>
          <w:szCs w:val="24"/>
        </w:rPr>
        <w:t xml:space="preserve"> </w:t>
      </w:r>
      <w:r>
        <w:rPr>
          <w:b w:val="0"/>
          <w:bCs w:val="0"/>
          <w:szCs w:val="24"/>
        </w:rPr>
        <w:t xml:space="preserve">– в </w:t>
      </w:r>
      <w:r w:rsidR="00400BE0">
        <w:rPr>
          <w:b w:val="0"/>
          <w:bCs w:val="0"/>
          <w:szCs w:val="24"/>
        </w:rPr>
        <w:t xml:space="preserve">насыщенном растворе азотнокислого калия. </w:t>
      </w:r>
      <w:r>
        <w:rPr>
          <w:b w:val="0"/>
          <w:bCs w:val="0"/>
          <w:szCs w:val="24"/>
        </w:rPr>
        <w:t xml:space="preserve"> </w:t>
      </w:r>
    </w:p>
    <w:p w:rsidR="000B4085" w:rsidRDefault="00595F81" w:rsidP="00652D83">
      <w:pPr>
        <w:pStyle w:val="12"/>
        <w:spacing w:before="0" w:after="0"/>
        <w:rPr>
          <w:b w:val="0"/>
          <w:bCs w:val="0"/>
          <w:szCs w:val="24"/>
        </w:rPr>
      </w:pPr>
      <w:r>
        <w:rPr>
          <w:b w:val="0"/>
          <w:bCs w:val="0"/>
          <w:szCs w:val="24"/>
        </w:rPr>
        <w:t>16.</w:t>
      </w:r>
      <w:r w:rsidR="000B4085">
        <w:rPr>
          <w:b w:val="0"/>
          <w:bCs w:val="0"/>
          <w:szCs w:val="24"/>
        </w:rPr>
        <w:t>2</w:t>
      </w:r>
      <w:r>
        <w:rPr>
          <w:b w:val="0"/>
          <w:bCs w:val="0"/>
          <w:szCs w:val="24"/>
        </w:rPr>
        <w:t xml:space="preserve"> Проверяют чистоту изопропилового спирта титрованием 50 см</w:t>
      </w:r>
      <w:r w:rsidRPr="00760944">
        <w:rPr>
          <w:b w:val="0"/>
          <w:bCs w:val="0"/>
          <w:szCs w:val="24"/>
          <w:vertAlign w:val="superscript"/>
        </w:rPr>
        <w:t>3</w:t>
      </w:r>
      <w:r>
        <w:rPr>
          <w:b w:val="0"/>
          <w:bCs w:val="0"/>
          <w:szCs w:val="24"/>
        </w:rPr>
        <w:t xml:space="preserve"> изопропилового спирта 0,01 моль/дм</w:t>
      </w:r>
      <w:r w:rsidRPr="00595F81">
        <w:rPr>
          <w:b w:val="0"/>
          <w:bCs w:val="0"/>
          <w:szCs w:val="24"/>
          <w:vertAlign w:val="superscript"/>
        </w:rPr>
        <w:t>3</w:t>
      </w:r>
      <w:r>
        <w:rPr>
          <w:b w:val="0"/>
          <w:bCs w:val="0"/>
          <w:szCs w:val="24"/>
        </w:rPr>
        <w:t xml:space="preserve"> раствором азотнокислого серебра, добавляя по 0,02 см</w:t>
      </w:r>
      <w:r w:rsidRPr="00595F81">
        <w:rPr>
          <w:b w:val="0"/>
          <w:bCs w:val="0"/>
          <w:szCs w:val="24"/>
          <w:vertAlign w:val="superscript"/>
        </w:rPr>
        <w:t>3</w:t>
      </w:r>
      <w:r>
        <w:rPr>
          <w:b w:val="0"/>
          <w:bCs w:val="0"/>
          <w:szCs w:val="24"/>
        </w:rPr>
        <w:t xml:space="preserve"> титранта в один прием. Это титрование проводят для каждой новой партии спирта. Если на титрование идет 0,04 см</w:t>
      </w:r>
      <w:r w:rsidRPr="00595F81">
        <w:rPr>
          <w:b w:val="0"/>
          <w:bCs w:val="0"/>
          <w:szCs w:val="24"/>
          <w:vertAlign w:val="superscript"/>
        </w:rPr>
        <w:t>3</w:t>
      </w:r>
      <w:r>
        <w:rPr>
          <w:b w:val="0"/>
          <w:bCs w:val="0"/>
          <w:szCs w:val="24"/>
        </w:rPr>
        <w:t xml:space="preserve"> и более титранта, то изопропиловый сп</w:t>
      </w:r>
      <w:r w:rsidR="008E2684">
        <w:rPr>
          <w:b w:val="0"/>
          <w:bCs w:val="0"/>
          <w:szCs w:val="24"/>
        </w:rPr>
        <w:t>и</w:t>
      </w:r>
      <w:r>
        <w:rPr>
          <w:b w:val="0"/>
          <w:bCs w:val="0"/>
          <w:szCs w:val="24"/>
        </w:rPr>
        <w:t>рт очищают. Для этого к 1 дм</w:t>
      </w:r>
      <w:r w:rsidRPr="006D3C36">
        <w:rPr>
          <w:b w:val="0"/>
          <w:bCs w:val="0"/>
          <w:szCs w:val="24"/>
          <w:vertAlign w:val="superscript"/>
        </w:rPr>
        <w:t>3</w:t>
      </w:r>
      <w:r>
        <w:rPr>
          <w:b w:val="0"/>
          <w:bCs w:val="0"/>
          <w:szCs w:val="24"/>
        </w:rPr>
        <w:t xml:space="preserve"> изопропилового спирта в склянке из бесцветного стекла добавляют 0,2 г азотнокислого серебра, тщательно перемешивают и оставляют на свету в течение 24 ч. Затем в изопропиловый спирт добавляют 5 – 10 см</w:t>
      </w:r>
      <w:r w:rsidRPr="00595F81">
        <w:rPr>
          <w:b w:val="0"/>
          <w:bCs w:val="0"/>
          <w:szCs w:val="24"/>
          <w:vertAlign w:val="superscript"/>
        </w:rPr>
        <w:t>3</w:t>
      </w:r>
      <w:r>
        <w:rPr>
          <w:b w:val="0"/>
          <w:bCs w:val="0"/>
          <w:szCs w:val="24"/>
        </w:rPr>
        <w:t xml:space="preserve"> 10%-ного раствора хлористого натрия, перемешивают, </w:t>
      </w:r>
      <w:r>
        <w:rPr>
          <w:b w:val="0"/>
          <w:bCs w:val="0"/>
          <w:szCs w:val="24"/>
        </w:rPr>
        <w:lastRenderedPageBreak/>
        <w:t xml:space="preserve">отстаивают до осветления, фильтруют и перегоняют в колбе с дефлегматором, отбирая фракцию с пределами кипения 80 </w:t>
      </w:r>
      <w:r>
        <w:rPr>
          <w:b w:val="0"/>
          <w:bCs w:val="0"/>
          <w:szCs w:val="24"/>
        </w:rPr>
        <w:sym w:font="Symbol" w:char="F0B0"/>
      </w:r>
      <w:r>
        <w:rPr>
          <w:b w:val="0"/>
          <w:bCs w:val="0"/>
          <w:szCs w:val="24"/>
        </w:rPr>
        <w:t>С – 82,5</w:t>
      </w:r>
      <w:r w:rsidR="006853FA">
        <w:rPr>
          <w:b w:val="0"/>
          <w:bCs w:val="0"/>
          <w:szCs w:val="24"/>
        </w:rPr>
        <w:t xml:space="preserve"> </w:t>
      </w:r>
      <w:r>
        <w:rPr>
          <w:b w:val="0"/>
          <w:bCs w:val="0"/>
          <w:szCs w:val="24"/>
        </w:rPr>
        <w:sym w:font="Symbol" w:char="F0B0"/>
      </w:r>
      <w:r>
        <w:rPr>
          <w:b w:val="0"/>
          <w:bCs w:val="0"/>
          <w:szCs w:val="24"/>
        </w:rPr>
        <w:t xml:space="preserve">С при давлении </w:t>
      </w:r>
      <w:r w:rsidRPr="00A62E9F">
        <w:rPr>
          <w:b w:val="0"/>
          <w:bCs w:val="0"/>
          <w:szCs w:val="24"/>
        </w:rPr>
        <w:t>1</w:t>
      </w:r>
      <w:r w:rsidR="001A04DF" w:rsidRPr="00A62E9F">
        <w:rPr>
          <w:b w:val="0"/>
          <w:bCs w:val="0"/>
          <w:szCs w:val="24"/>
        </w:rPr>
        <w:t>01,3 к</w:t>
      </w:r>
      <w:r w:rsidRPr="00A62E9F">
        <w:rPr>
          <w:b w:val="0"/>
          <w:bCs w:val="0"/>
          <w:szCs w:val="24"/>
        </w:rPr>
        <w:t>Па</w:t>
      </w:r>
      <w:r>
        <w:rPr>
          <w:b w:val="0"/>
          <w:bCs w:val="0"/>
          <w:szCs w:val="24"/>
        </w:rPr>
        <w:t>.</w:t>
      </w:r>
    </w:p>
    <w:p w:rsidR="001E510E" w:rsidRDefault="000B4085" w:rsidP="00652D83">
      <w:pPr>
        <w:pStyle w:val="12"/>
        <w:spacing w:before="0" w:after="0"/>
        <w:rPr>
          <w:b w:val="0"/>
          <w:bCs w:val="0"/>
          <w:szCs w:val="24"/>
        </w:rPr>
      </w:pPr>
      <w:r>
        <w:rPr>
          <w:b w:val="0"/>
          <w:bCs w:val="0"/>
          <w:szCs w:val="24"/>
        </w:rPr>
        <w:t>16.3 Для приготовления 1 дм</w:t>
      </w:r>
      <w:r w:rsidRPr="000B4085">
        <w:rPr>
          <w:b w:val="0"/>
          <w:bCs w:val="0"/>
          <w:szCs w:val="24"/>
          <w:vertAlign w:val="superscript"/>
        </w:rPr>
        <w:t>3</w:t>
      </w:r>
      <w:r>
        <w:rPr>
          <w:b w:val="0"/>
          <w:bCs w:val="0"/>
          <w:szCs w:val="24"/>
        </w:rPr>
        <w:t xml:space="preserve"> органического растворителя к 300 см</w:t>
      </w:r>
      <w:r w:rsidRPr="000B4085">
        <w:rPr>
          <w:b w:val="0"/>
          <w:bCs w:val="0"/>
          <w:szCs w:val="24"/>
          <w:vertAlign w:val="superscript"/>
        </w:rPr>
        <w:t>3</w:t>
      </w:r>
      <w:r>
        <w:rPr>
          <w:b w:val="0"/>
          <w:bCs w:val="0"/>
          <w:szCs w:val="24"/>
        </w:rPr>
        <w:t xml:space="preserve"> изопропилового спирта приливают 6 см</w:t>
      </w:r>
      <w:r w:rsidRPr="000B4085">
        <w:rPr>
          <w:b w:val="0"/>
          <w:bCs w:val="0"/>
          <w:szCs w:val="24"/>
          <w:vertAlign w:val="superscript"/>
        </w:rPr>
        <w:t>3</w:t>
      </w:r>
      <w:r>
        <w:rPr>
          <w:b w:val="0"/>
          <w:bCs w:val="0"/>
          <w:szCs w:val="24"/>
        </w:rPr>
        <w:t xml:space="preserve"> концентрированной азотной кислоты и после перемешивания приливают 700 см</w:t>
      </w:r>
      <w:r w:rsidRPr="000B4085">
        <w:rPr>
          <w:b w:val="0"/>
          <w:bCs w:val="0"/>
          <w:szCs w:val="24"/>
          <w:vertAlign w:val="superscript"/>
        </w:rPr>
        <w:t>3</w:t>
      </w:r>
      <w:r>
        <w:rPr>
          <w:b w:val="0"/>
          <w:bCs w:val="0"/>
          <w:szCs w:val="24"/>
        </w:rPr>
        <w:t xml:space="preserve"> толуола.</w:t>
      </w:r>
      <w:r w:rsidR="001E510E">
        <w:rPr>
          <w:b w:val="0"/>
          <w:bCs w:val="0"/>
          <w:szCs w:val="24"/>
        </w:rPr>
        <w:t xml:space="preserve"> </w:t>
      </w:r>
    </w:p>
    <w:p w:rsidR="001E510E" w:rsidRPr="001E510E" w:rsidRDefault="001E510E" w:rsidP="00652D83">
      <w:pPr>
        <w:pStyle w:val="12"/>
        <w:spacing w:before="0" w:after="0"/>
        <w:rPr>
          <w:b w:val="0"/>
          <w:bCs w:val="0"/>
          <w:sz w:val="22"/>
          <w:szCs w:val="22"/>
        </w:rPr>
      </w:pPr>
      <w:r w:rsidRPr="001E510E">
        <w:rPr>
          <w:b w:val="0"/>
          <w:bCs w:val="0"/>
          <w:spacing w:val="40"/>
          <w:sz w:val="22"/>
          <w:szCs w:val="22"/>
        </w:rPr>
        <w:t>Примечание</w:t>
      </w:r>
      <w:r w:rsidRPr="001E510E">
        <w:rPr>
          <w:b w:val="0"/>
          <w:bCs w:val="0"/>
          <w:sz w:val="22"/>
          <w:szCs w:val="22"/>
        </w:rPr>
        <w:t xml:space="preserve"> – При анализе нефтей с массовой концентрацией хлористых солей менее 100 мг/дм</w:t>
      </w:r>
      <w:r w:rsidRPr="001E510E">
        <w:rPr>
          <w:b w:val="0"/>
          <w:bCs w:val="0"/>
          <w:sz w:val="22"/>
          <w:szCs w:val="22"/>
          <w:vertAlign w:val="superscript"/>
        </w:rPr>
        <w:t>3</w:t>
      </w:r>
      <w:r w:rsidRPr="001E510E">
        <w:rPr>
          <w:b w:val="0"/>
          <w:bCs w:val="0"/>
          <w:sz w:val="22"/>
          <w:szCs w:val="22"/>
        </w:rPr>
        <w:t xml:space="preserve"> допускается применять наряду с изопропиловым спиртом изобутиловый в тех же соотношениях. </w:t>
      </w:r>
    </w:p>
    <w:p w:rsidR="001E510E" w:rsidRDefault="001E510E" w:rsidP="00652D83">
      <w:pPr>
        <w:pStyle w:val="12"/>
        <w:spacing w:before="0" w:after="0"/>
        <w:rPr>
          <w:b w:val="0"/>
          <w:bCs w:val="0"/>
          <w:szCs w:val="24"/>
        </w:rPr>
      </w:pPr>
      <w:r>
        <w:rPr>
          <w:b w:val="0"/>
          <w:bCs w:val="0"/>
          <w:szCs w:val="24"/>
        </w:rPr>
        <w:t>16.4 Приготовление и установка титра 0,01 моль/дм</w:t>
      </w:r>
      <w:r w:rsidRPr="001E510E">
        <w:rPr>
          <w:b w:val="0"/>
          <w:bCs w:val="0"/>
          <w:szCs w:val="24"/>
          <w:vertAlign w:val="superscript"/>
        </w:rPr>
        <w:t>3</w:t>
      </w:r>
      <w:r>
        <w:rPr>
          <w:b w:val="0"/>
          <w:bCs w:val="0"/>
          <w:szCs w:val="24"/>
        </w:rPr>
        <w:t xml:space="preserve"> раствора азотнокислого серебра в изопропиловом спирте:</w:t>
      </w:r>
    </w:p>
    <w:p w:rsidR="00760944" w:rsidRDefault="001E510E" w:rsidP="00652D83">
      <w:pPr>
        <w:pStyle w:val="12"/>
        <w:spacing w:before="0" w:after="0"/>
        <w:rPr>
          <w:b w:val="0"/>
          <w:bCs w:val="0"/>
          <w:szCs w:val="24"/>
        </w:rPr>
      </w:pPr>
      <w:r>
        <w:rPr>
          <w:b w:val="0"/>
          <w:bCs w:val="0"/>
          <w:szCs w:val="24"/>
        </w:rPr>
        <w:t>16.4.1 Готовят 1,0 моль/дм</w:t>
      </w:r>
      <w:r w:rsidRPr="001E510E">
        <w:rPr>
          <w:b w:val="0"/>
          <w:bCs w:val="0"/>
          <w:szCs w:val="24"/>
          <w:vertAlign w:val="superscript"/>
        </w:rPr>
        <w:t>3</w:t>
      </w:r>
      <w:r>
        <w:rPr>
          <w:b w:val="0"/>
          <w:bCs w:val="0"/>
          <w:szCs w:val="24"/>
        </w:rPr>
        <w:t xml:space="preserve"> водный раствор азотнокислого серебра</w:t>
      </w:r>
      <w:r w:rsidR="00760944">
        <w:rPr>
          <w:b w:val="0"/>
          <w:bCs w:val="0"/>
          <w:szCs w:val="24"/>
        </w:rPr>
        <w:t xml:space="preserve"> и разбавляют его изопропиловым спиртом до 0,01 моль/дм</w:t>
      </w:r>
      <w:r w:rsidR="00760944" w:rsidRPr="00EB5142">
        <w:rPr>
          <w:b w:val="0"/>
          <w:bCs w:val="0"/>
          <w:szCs w:val="24"/>
          <w:vertAlign w:val="superscript"/>
        </w:rPr>
        <w:t>3</w:t>
      </w:r>
      <w:r w:rsidR="00760944">
        <w:rPr>
          <w:b w:val="0"/>
          <w:bCs w:val="0"/>
          <w:szCs w:val="24"/>
        </w:rPr>
        <w:t xml:space="preserve">. Хранят растворы азотнокислого серебра в темной склянке или обертывают </w:t>
      </w:r>
      <w:r w:rsidR="00EB5142">
        <w:rPr>
          <w:b w:val="0"/>
          <w:bCs w:val="0"/>
          <w:szCs w:val="24"/>
        </w:rPr>
        <w:t xml:space="preserve">склянку </w:t>
      </w:r>
      <w:r w:rsidR="00760944">
        <w:rPr>
          <w:b w:val="0"/>
          <w:bCs w:val="0"/>
          <w:szCs w:val="24"/>
        </w:rPr>
        <w:t xml:space="preserve">черной бумагой. </w:t>
      </w:r>
    </w:p>
    <w:p w:rsidR="0010369E" w:rsidRDefault="00760944" w:rsidP="00652D83">
      <w:pPr>
        <w:pStyle w:val="12"/>
        <w:spacing w:before="0" w:after="0"/>
        <w:rPr>
          <w:b w:val="0"/>
          <w:bCs w:val="0"/>
          <w:szCs w:val="24"/>
        </w:rPr>
      </w:pPr>
      <w:r>
        <w:rPr>
          <w:b w:val="0"/>
          <w:bCs w:val="0"/>
          <w:szCs w:val="24"/>
        </w:rPr>
        <w:t>16.4.2 Титр 0,01 моль/дм</w:t>
      </w:r>
      <w:r w:rsidRPr="006853FA">
        <w:rPr>
          <w:b w:val="0"/>
          <w:bCs w:val="0"/>
          <w:szCs w:val="24"/>
          <w:vertAlign w:val="superscript"/>
        </w:rPr>
        <w:t>3</w:t>
      </w:r>
      <w:r>
        <w:rPr>
          <w:b w:val="0"/>
          <w:bCs w:val="0"/>
          <w:szCs w:val="24"/>
        </w:rPr>
        <w:t xml:space="preserve"> раствора азотнокислого серебра устанавливают по хлористому натрию. Для приготовления раствора хлористого натрия 0,25 – 0,28 г хлористого натрия, предварительно прокаленного при 600 </w:t>
      </w:r>
      <w:r>
        <w:rPr>
          <w:b w:val="0"/>
          <w:bCs w:val="0"/>
          <w:szCs w:val="24"/>
        </w:rPr>
        <w:sym w:font="Symbol" w:char="F0B0"/>
      </w:r>
      <w:r>
        <w:rPr>
          <w:b w:val="0"/>
          <w:bCs w:val="0"/>
          <w:szCs w:val="24"/>
        </w:rPr>
        <w:t>С в течение 1 ч и охлажденного в эксикаторе, взвешенного с погрешностью не более 0,0002 г, растворяют в дистиллированной воде в мерной колбе вместимостью 100 см</w:t>
      </w:r>
      <w:r w:rsidRPr="00EB5142">
        <w:rPr>
          <w:b w:val="0"/>
          <w:bCs w:val="0"/>
          <w:szCs w:val="24"/>
          <w:vertAlign w:val="superscript"/>
        </w:rPr>
        <w:t>3</w:t>
      </w:r>
      <w:r>
        <w:rPr>
          <w:b w:val="0"/>
          <w:bCs w:val="0"/>
          <w:szCs w:val="24"/>
        </w:rPr>
        <w:t xml:space="preserve"> и доводят до метки дистиллированной водой. Из мерной колбы пипеткой отбирают 1 см</w:t>
      </w:r>
      <w:r w:rsidRPr="00760944">
        <w:rPr>
          <w:b w:val="0"/>
          <w:bCs w:val="0"/>
          <w:szCs w:val="24"/>
          <w:vertAlign w:val="superscript"/>
        </w:rPr>
        <w:t>3</w:t>
      </w:r>
      <w:r>
        <w:rPr>
          <w:b w:val="0"/>
          <w:bCs w:val="0"/>
          <w:szCs w:val="24"/>
        </w:rPr>
        <w:t xml:space="preserve"> раствора и переносят его в стакан для титрования. Туда же приливают 10 см</w:t>
      </w:r>
      <w:r w:rsidRPr="0010369E">
        <w:rPr>
          <w:b w:val="0"/>
          <w:bCs w:val="0"/>
          <w:szCs w:val="24"/>
          <w:vertAlign w:val="superscript"/>
        </w:rPr>
        <w:t>3</w:t>
      </w:r>
      <w:r>
        <w:rPr>
          <w:b w:val="0"/>
          <w:bCs w:val="0"/>
          <w:szCs w:val="24"/>
        </w:rPr>
        <w:t xml:space="preserve"> изопропилового спирта, частью его смывая пипетку. Добавляют при перемешивании 50 см</w:t>
      </w:r>
      <w:r w:rsidRPr="0010369E">
        <w:rPr>
          <w:b w:val="0"/>
          <w:bCs w:val="0"/>
          <w:szCs w:val="24"/>
          <w:vertAlign w:val="superscript"/>
        </w:rPr>
        <w:t>3</w:t>
      </w:r>
      <w:r>
        <w:rPr>
          <w:b w:val="0"/>
          <w:bCs w:val="0"/>
          <w:szCs w:val="24"/>
        </w:rPr>
        <w:t xml:space="preserve"> органического растворителя, приготовленного по 16.3</w:t>
      </w:r>
      <w:r w:rsidR="0010369E">
        <w:rPr>
          <w:b w:val="0"/>
          <w:bCs w:val="0"/>
          <w:szCs w:val="24"/>
        </w:rPr>
        <w:t xml:space="preserve">. </w:t>
      </w:r>
    </w:p>
    <w:p w:rsidR="0010369E" w:rsidRDefault="0010369E" w:rsidP="00652D83">
      <w:pPr>
        <w:pStyle w:val="12"/>
        <w:spacing w:before="0" w:after="0"/>
        <w:rPr>
          <w:b w:val="0"/>
          <w:bCs w:val="0"/>
          <w:szCs w:val="24"/>
        </w:rPr>
      </w:pPr>
      <w:r>
        <w:rPr>
          <w:b w:val="0"/>
          <w:bCs w:val="0"/>
          <w:szCs w:val="24"/>
        </w:rPr>
        <w:t>16.4.3 Стакан</w:t>
      </w:r>
      <w:r w:rsidR="002F3B6C">
        <w:rPr>
          <w:b w:val="0"/>
          <w:bCs w:val="0"/>
          <w:szCs w:val="24"/>
        </w:rPr>
        <w:t>чик</w:t>
      </w:r>
      <w:r>
        <w:rPr>
          <w:b w:val="0"/>
          <w:bCs w:val="0"/>
          <w:szCs w:val="24"/>
        </w:rPr>
        <w:t xml:space="preserve"> с раствором соли обертывают черной бумагой, устанавливают на титровальный стенд, погружают в раствор электроды на глубину не менее 10 мм и включают мешалку. Раствор азотнокислого серебра добавляют сначала по 1 – 0,5 см</w:t>
      </w:r>
      <w:r w:rsidRPr="0010369E">
        <w:rPr>
          <w:b w:val="0"/>
          <w:bCs w:val="0"/>
          <w:szCs w:val="24"/>
          <w:vertAlign w:val="superscript"/>
        </w:rPr>
        <w:t>3</w:t>
      </w:r>
      <w:r>
        <w:rPr>
          <w:b w:val="0"/>
          <w:bCs w:val="0"/>
          <w:szCs w:val="24"/>
        </w:rPr>
        <w:t>, затем по 0,1 – 0,05 см</w:t>
      </w:r>
      <w:r w:rsidRPr="0010369E">
        <w:rPr>
          <w:b w:val="0"/>
          <w:bCs w:val="0"/>
          <w:szCs w:val="24"/>
          <w:vertAlign w:val="superscript"/>
        </w:rPr>
        <w:t>3</w:t>
      </w:r>
      <w:r>
        <w:rPr>
          <w:b w:val="0"/>
          <w:bCs w:val="0"/>
          <w:szCs w:val="24"/>
        </w:rPr>
        <w:t xml:space="preserve"> и в области скачка потенциала – по 0,02 см</w:t>
      </w:r>
      <w:r w:rsidRPr="0010369E">
        <w:rPr>
          <w:b w:val="0"/>
          <w:bCs w:val="0"/>
          <w:szCs w:val="24"/>
          <w:vertAlign w:val="superscript"/>
        </w:rPr>
        <w:t>3</w:t>
      </w:r>
      <w:r>
        <w:rPr>
          <w:b w:val="0"/>
          <w:bCs w:val="0"/>
          <w:szCs w:val="24"/>
        </w:rPr>
        <w:t>. Таким же образом титруют смесь 10 см</w:t>
      </w:r>
      <w:r w:rsidRPr="0010369E">
        <w:rPr>
          <w:b w:val="0"/>
          <w:bCs w:val="0"/>
          <w:szCs w:val="24"/>
          <w:vertAlign w:val="superscript"/>
        </w:rPr>
        <w:t>3</w:t>
      </w:r>
      <w:r>
        <w:rPr>
          <w:b w:val="0"/>
          <w:bCs w:val="0"/>
          <w:szCs w:val="24"/>
        </w:rPr>
        <w:t xml:space="preserve"> изопропилового спирта и 50 см</w:t>
      </w:r>
      <w:r w:rsidRPr="0010369E">
        <w:rPr>
          <w:b w:val="0"/>
          <w:bCs w:val="0"/>
          <w:szCs w:val="24"/>
          <w:vertAlign w:val="superscript"/>
        </w:rPr>
        <w:t>3</w:t>
      </w:r>
      <w:r>
        <w:rPr>
          <w:b w:val="0"/>
          <w:bCs w:val="0"/>
          <w:szCs w:val="24"/>
        </w:rPr>
        <w:t xml:space="preserve"> органического растворителя, добавляя в один прием по 0,02 см</w:t>
      </w:r>
      <w:r w:rsidRPr="0010369E">
        <w:rPr>
          <w:b w:val="0"/>
          <w:bCs w:val="0"/>
          <w:szCs w:val="24"/>
          <w:vertAlign w:val="superscript"/>
        </w:rPr>
        <w:t>3</w:t>
      </w:r>
      <w:r>
        <w:rPr>
          <w:b w:val="0"/>
          <w:bCs w:val="0"/>
          <w:szCs w:val="24"/>
        </w:rPr>
        <w:t xml:space="preserve"> титранта. Титрование ведут до скачка потенциала.</w:t>
      </w:r>
    </w:p>
    <w:p w:rsidR="0010369E" w:rsidRDefault="0010369E" w:rsidP="00652D83">
      <w:pPr>
        <w:pStyle w:val="12"/>
        <w:spacing w:before="0" w:after="0"/>
        <w:rPr>
          <w:b w:val="0"/>
          <w:bCs w:val="0"/>
          <w:szCs w:val="24"/>
        </w:rPr>
      </w:pPr>
      <w:r>
        <w:rPr>
          <w:b w:val="0"/>
          <w:bCs w:val="0"/>
          <w:szCs w:val="24"/>
        </w:rPr>
        <w:t>16.4.4 По окончании титрования электроды промывают чистым бензином или смесью бензина и толуола.</w:t>
      </w:r>
    </w:p>
    <w:p w:rsidR="0010369E" w:rsidRDefault="0010369E" w:rsidP="00652D83">
      <w:pPr>
        <w:pStyle w:val="12"/>
        <w:spacing w:before="0" w:after="0"/>
        <w:rPr>
          <w:b w:val="0"/>
          <w:bCs w:val="0"/>
          <w:szCs w:val="24"/>
        </w:rPr>
      </w:pPr>
      <w:r>
        <w:rPr>
          <w:b w:val="0"/>
          <w:bCs w:val="0"/>
          <w:szCs w:val="24"/>
        </w:rPr>
        <w:t>16.4.5 Титр 0,01 моль/дм</w:t>
      </w:r>
      <w:r w:rsidRPr="00015895">
        <w:rPr>
          <w:b w:val="0"/>
          <w:bCs w:val="0"/>
          <w:szCs w:val="24"/>
          <w:vertAlign w:val="superscript"/>
        </w:rPr>
        <w:t>3</w:t>
      </w:r>
      <w:r>
        <w:rPr>
          <w:b w:val="0"/>
          <w:bCs w:val="0"/>
          <w:szCs w:val="24"/>
        </w:rPr>
        <w:t xml:space="preserve"> раствора азотнокислого серебра, в миллиграммах хлористого натрия на 1 см</w:t>
      </w:r>
      <w:r w:rsidRPr="00015895">
        <w:rPr>
          <w:b w:val="0"/>
          <w:bCs w:val="0"/>
          <w:szCs w:val="24"/>
          <w:vertAlign w:val="superscript"/>
        </w:rPr>
        <w:t>3</w:t>
      </w:r>
      <w:r>
        <w:rPr>
          <w:b w:val="0"/>
          <w:bCs w:val="0"/>
          <w:szCs w:val="24"/>
        </w:rPr>
        <w:t xml:space="preserve"> раствора (</w:t>
      </w:r>
      <w:r w:rsidRPr="00015895">
        <w:rPr>
          <w:b w:val="0"/>
          <w:bCs w:val="0"/>
          <w:i/>
          <w:szCs w:val="24"/>
          <w:lang w:val="en-US"/>
        </w:rPr>
        <w:t>T</w:t>
      </w:r>
      <w:r w:rsidRPr="0010369E">
        <w:rPr>
          <w:b w:val="0"/>
          <w:bCs w:val="0"/>
          <w:szCs w:val="24"/>
        </w:rPr>
        <w:t>)</w:t>
      </w:r>
      <w:r>
        <w:rPr>
          <w:b w:val="0"/>
          <w:bCs w:val="0"/>
          <w:szCs w:val="24"/>
        </w:rPr>
        <w:t xml:space="preserve">, вычисляют по формуле: </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
        <w:gridCol w:w="426"/>
        <w:gridCol w:w="7654"/>
        <w:gridCol w:w="1241"/>
      </w:tblGrid>
      <w:tr w:rsidR="0010369E" w:rsidTr="0010369E">
        <w:tc>
          <w:tcPr>
            <w:tcW w:w="8613" w:type="dxa"/>
            <w:gridSpan w:val="3"/>
          </w:tcPr>
          <w:p w:rsidR="0010369E" w:rsidRPr="0010369E" w:rsidRDefault="0010369E" w:rsidP="008F7398">
            <w:pPr>
              <w:pStyle w:val="12"/>
              <w:spacing w:before="0" w:after="0"/>
              <w:ind w:firstLine="0"/>
              <w:jc w:val="center"/>
              <w:rPr>
                <w:b w:val="0"/>
                <w:bCs w:val="0"/>
                <w:szCs w:val="24"/>
                <w:lang w:val="en-US"/>
              </w:rPr>
            </w:pPr>
            <w:r w:rsidRPr="00015895">
              <w:rPr>
                <w:b w:val="0"/>
                <w:bCs w:val="0"/>
                <w:i/>
                <w:szCs w:val="24"/>
                <w:lang w:val="en-US"/>
              </w:rPr>
              <w:t>T</w:t>
            </w:r>
            <w:r>
              <w:rPr>
                <w:b w:val="0"/>
                <w:bCs w:val="0"/>
                <w:szCs w:val="24"/>
                <w:lang w:val="en-US"/>
              </w:rPr>
              <w:t xml:space="preserve"> = </w:t>
            </w:r>
            <w:r w:rsidRPr="0010369E">
              <w:rPr>
                <w:b w:val="0"/>
                <w:bCs w:val="0"/>
                <w:position w:val="-30"/>
                <w:szCs w:val="24"/>
                <w:lang w:val="en-US"/>
              </w:rPr>
              <w:object w:dxaOrig="740" w:dyaOrig="680">
                <v:shape id="_x0000_i1026" type="#_x0000_t75" style="width:36.85pt;height:34.35pt" o:ole="">
                  <v:imagedata r:id="rId19" o:title=""/>
                </v:shape>
                <o:OLEObject Type="Embed" ProgID="Equation.3" ShapeID="_x0000_i1026" DrawAspect="Content" ObjectID="_1637046951" r:id="rId20"/>
              </w:object>
            </w:r>
          </w:p>
        </w:tc>
        <w:tc>
          <w:tcPr>
            <w:tcW w:w="1241" w:type="dxa"/>
            <w:vAlign w:val="center"/>
          </w:tcPr>
          <w:p w:rsidR="0010369E" w:rsidRDefault="0010369E" w:rsidP="0010369E">
            <w:pPr>
              <w:pStyle w:val="12"/>
              <w:spacing w:before="0" w:after="0"/>
              <w:ind w:firstLine="0"/>
              <w:jc w:val="right"/>
              <w:rPr>
                <w:b w:val="0"/>
                <w:bCs w:val="0"/>
                <w:szCs w:val="24"/>
              </w:rPr>
            </w:pPr>
            <w:r>
              <w:rPr>
                <w:b w:val="0"/>
                <w:bCs w:val="0"/>
                <w:szCs w:val="24"/>
              </w:rPr>
              <w:t>(5)</w:t>
            </w:r>
          </w:p>
        </w:tc>
      </w:tr>
      <w:tr w:rsidR="0010369E" w:rsidTr="0010369E">
        <w:tc>
          <w:tcPr>
            <w:tcW w:w="9854" w:type="dxa"/>
            <w:gridSpan w:val="4"/>
          </w:tcPr>
          <w:p w:rsidR="0010369E" w:rsidRDefault="0010369E" w:rsidP="008479A4">
            <w:pPr>
              <w:pStyle w:val="12"/>
              <w:spacing w:before="0" w:after="0"/>
              <w:ind w:firstLine="0"/>
              <w:rPr>
                <w:b w:val="0"/>
                <w:lang w:val="en-US"/>
              </w:rPr>
            </w:pPr>
            <w:r>
              <w:rPr>
                <w:b w:val="0"/>
              </w:rPr>
              <w:lastRenderedPageBreak/>
              <w:t>где:</w:t>
            </w:r>
          </w:p>
        </w:tc>
      </w:tr>
      <w:tr w:rsidR="0010369E" w:rsidRPr="00645022" w:rsidTr="0010369E">
        <w:tc>
          <w:tcPr>
            <w:tcW w:w="533" w:type="dxa"/>
          </w:tcPr>
          <w:p w:rsidR="0010369E" w:rsidRPr="0010369E" w:rsidRDefault="0010369E" w:rsidP="008479A4">
            <w:pPr>
              <w:pStyle w:val="12"/>
              <w:spacing w:before="0" w:after="0"/>
              <w:ind w:firstLine="0"/>
              <w:rPr>
                <w:b w:val="0"/>
                <w:i/>
                <w:lang w:val="en-US"/>
              </w:rPr>
            </w:pPr>
            <w:r w:rsidRPr="0010369E">
              <w:rPr>
                <w:b w:val="0"/>
                <w:i/>
                <w:lang w:val="en-US"/>
              </w:rPr>
              <w:t>m</w:t>
            </w:r>
          </w:p>
        </w:tc>
        <w:tc>
          <w:tcPr>
            <w:tcW w:w="426" w:type="dxa"/>
          </w:tcPr>
          <w:p w:rsidR="0010369E" w:rsidRDefault="0010369E" w:rsidP="008479A4">
            <w:pPr>
              <w:pStyle w:val="12"/>
              <w:spacing w:before="0" w:after="0"/>
              <w:ind w:firstLine="0"/>
              <w:rPr>
                <w:b w:val="0"/>
              </w:rPr>
            </w:pPr>
            <w:r>
              <w:rPr>
                <w:b w:val="0"/>
              </w:rPr>
              <w:sym w:font="Symbol" w:char="F02D"/>
            </w:r>
          </w:p>
        </w:tc>
        <w:tc>
          <w:tcPr>
            <w:tcW w:w="8895" w:type="dxa"/>
            <w:gridSpan w:val="2"/>
          </w:tcPr>
          <w:p w:rsidR="0010369E" w:rsidRDefault="0010369E" w:rsidP="008479A4">
            <w:pPr>
              <w:pStyle w:val="12"/>
              <w:spacing w:before="0" w:after="0"/>
              <w:ind w:firstLine="0"/>
              <w:rPr>
                <w:b w:val="0"/>
              </w:rPr>
            </w:pPr>
            <w:r>
              <w:rPr>
                <w:b w:val="0"/>
              </w:rPr>
              <w:t>масса хлористого натрия в объеме раствора, взятая для титрования, мг;</w:t>
            </w:r>
          </w:p>
        </w:tc>
      </w:tr>
      <w:tr w:rsidR="0010369E" w:rsidRPr="00645022" w:rsidTr="0010369E">
        <w:tc>
          <w:tcPr>
            <w:tcW w:w="533" w:type="dxa"/>
          </w:tcPr>
          <w:p w:rsidR="0010369E" w:rsidRPr="0010369E" w:rsidRDefault="0010369E" w:rsidP="008479A4">
            <w:pPr>
              <w:pStyle w:val="12"/>
              <w:spacing w:before="0" w:after="0"/>
              <w:ind w:firstLine="0"/>
              <w:rPr>
                <w:b w:val="0"/>
                <w:lang w:val="en-US"/>
              </w:rPr>
            </w:pPr>
            <w:r>
              <w:rPr>
                <w:b w:val="0"/>
                <w:i/>
                <w:iCs/>
                <w:lang w:val="en-US"/>
              </w:rPr>
              <w:t>V</w:t>
            </w:r>
          </w:p>
        </w:tc>
        <w:tc>
          <w:tcPr>
            <w:tcW w:w="426" w:type="dxa"/>
          </w:tcPr>
          <w:p w:rsidR="0010369E" w:rsidRDefault="0010369E" w:rsidP="008479A4">
            <w:pPr>
              <w:pStyle w:val="12"/>
              <w:spacing w:before="0" w:after="0"/>
              <w:ind w:firstLine="0"/>
              <w:rPr>
                <w:b w:val="0"/>
              </w:rPr>
            </w:pPr>
            <w:r>
              <w:rPr>
                <w:b w:val="0"/>
              </w:rPr>
              <w:sym w:font="Symbol" w:char="F02D"/>
            </w:r>
          </w:p>
        </w:tc>
        <w:tc>
          <w:tcPr>
            <w:tcW w:w="8895" w:type="dxa"/>
            <w:gridSpan w:val="2"/>
          </w:tcPr>
          <w:p w:rsidR="0010369E" w:rsidRDefault="00015895" w:rsidP="00015895">
            <w:pPr>
              <w:pStyle w:val="12"/>
              <w:spacing w:before="0" w:after="0"/>
              <w:ind w:firstLine="0"/>
              <w:rPr>
                <w:b w:val="0"/>
              </w:rPr>
            </w:pPr>
            <w:r>
              <w:rPr>
                <w:b w:val="0"/>
              </w:rPr>
              <w:t>объем 0,01 моль/дм</w:t>
            </w:r>
            <w:r w:rsidRPr="00015895">
              <w:rPr>
                <w:b w:val="0"/>
                <w:vertAlign w:val="superscript"/>
              </w:rPr>
              <w:t>3</w:t>
            </w:r>
            <w:r>
              <w:rPr>
                <w:b w:val="0"/>
              </w:rPr>
              <w:t xml:space="preserve"> </w:t>
            </w:r>
            <w:r w:rsidR="008F7398">
              <w:rPr>
                <w:b w:val="0"/>
              </w:rPr>
              <w:t xml:space="preserve">раствора </w:t>
            </w:r>
            <w:r>
              <w:rPr>
                <w:b w:val="0"/>
              </w:rPr>
              <w:t>азотнокислого серебра, израсходованного при потенциометрическом титровании, см</w:t>
            </w:r>
            <w:r w:rsidRPr="00015895">
              <w:rPr>
                <w:b w:val="0"/>
                <w:vertAlign w:val="superscript"/>
              </w:rPr>
              <w:t>3</w:t>
            </w:r>
            <w:r w:rsidR="0010369E">
              <w:rPr>
                <w:b w:val="0"/>
              </w:rPr>
              <w:t>;</w:t>
            </w:r>
          </w:p>
        </w:tc>
      </w:tr>
      <w:tr w:rsidR="0010369E" w:rsidRPr="00645022" w:rsidTr="0010369E">
        <w:tc>
          <w:tcPr>
            <w:tcW w:w="533" w:type="dxa"/>
          </w:tcPr>
          <w:p w:rsidR="0010369E" w:rsidRPr="00015895" w:rsidRDefault="00015895" w:rsidP="008479A4">
            <w:pPr>
              <w:pStyle w:val="12"/>
              <w:spacing w:before="0" w:after="0"/>
              <w:ind w:firstLine="0"/>
              <w:rPr>
                <w:b w:val="0"/>
                <w:i/>
              </w:rPr>
            </w:pPr>
            <w:r>
              <w:rPr>
                <w:b w:val="0"/>
                <w:i/>
                <w:lang w:val="en-US"/>
              </w:rPr>
              <w:t>V</w:t>
            </w:r>
            <w:r w:rsidRPr="00015895">
              <w:rPr>
                <w:b w:val="0"/>
                <w:vertAlign w:val="subscript"/>
                <w:lang w:val="en-US"/>
              </w:rPr>
              <w:t>1</w:t>
            </w:r>
          </w:p>
        </w:tc>
        <w:tc>
          <w:tcPr>
            <w:tcW w:w="426" w:type="dxa"/>
          </w:tcPr>
          <w:p w:rsidR="0010369E" w:rsidRDefault="0010369E" w:rsidP="008479A4">
            <w:pPr>
              <w:pStyle w:val="12"/>
              <w:spacing w:before="0" w:after="0"/>
              <w:ind w:firstLine="0"/>
              <w:rPr>
                <w:b w:val="0"/>
              </w:rPr>
            </w:pPr>
            <w:r>
              <w:rPr>
                <w:b w:val="0"/>
              </w:rPr>
              <w:sym w:font="Symbol" w:char="F02D"/>
            </w:r>
          </w:p>
        </w:tc>
        <w:tc>
          <w:tcPr>
            <w:tcW w:w="8895" w:type="dxa"/>
            <w:gridSpan w:val="2"/>
          </w:tcPr>
          <w:p w:rsidR="0010369E" w:rsidRDefault="00015895" w:rsidP="008479A4">
            <w:pPr>
              <w:pStyle w:val="12"/>
              <w:spacing w:before="0" w:after="0"/>
              <w:ind w:firstLine="0"/>
              <w:rPr>
                <w:b w:val="0"/>
              </w:rPr>
            </w:pPr>
            <w:r>
              <w:rPr>
                <w:b w:val="0"/>
              </w:rPr>
              <w:t>объем 0,01 моль/дм</w:t>
            </w:r>
            <w:r w:rsidRPr="00015895">
              <w:rPr>
                <w:b w:val="0"/>
                <w:vertAlign w:val="superscript"/>
              </w:rPr>
              <w:t>3</w:t>
            </w:r>
            <w:r>
              <w:rPr>
                <w:b w:val="0"/>
              </w:rPr>
              <w:t xml:space="preserve"> </w:t>
            </w:r>
            <w:r w:rsidR="008F7398">
              <w:rPr>
                <w:b w:val="0"/>
              </w:rPr>
              <w:t xml:space="preserve">раствора </w:t>
            </w:r>
            <w:r>
              <w:rPr>
                <w:b w:val="0"/>
              </w:rPr>
              <w:t>азотнокислого серебра, израсходованного при потенциометрическом титровании контрольного опыта, см</w:t>
            </w:r>
            <w:r w:rsidRPr="00015895">
              <w:rPr>
                <w:b w:val="0"/>
                <w:vertAlign w:val="superscript"/>
              </w:rPr>
              <w:t>3</w:t>
            </w:r>
            <w:r w:rsidR="0010369E">
              <w:rPr>
                <w:b w:val="0"/>
              </w:rPr>
              <w:t xml:space="preserve">. </w:t>
            </w:r>
          </w:p>
        </w:tc>
      </w:tr>
    </w:tbl>
    <w:p w:rsidR="00015895" w:rsidRDefault="00015895" w:rsidP="006853FA">
      <w:pPr>
        <w:pStyle w:val="1"/>
      </w:pPr>
      <w:bookmarkStart w:id="97" w:name="_Toc23871530"/>
      <w:r>
        <w:t>17 Проведение испытания</w:t>
      </w:r>
      <w:bookmarkEnd w:id="97"/>
    </w:p>
    <w:p w:rsidR="00EC7BE8" w:rsidRDefault="00015895" w:rsidP="00015895">
      <w:pPr>
        <w:pStyle w:val="12"/>
        <w:spacing w:before="0" w:after="0"/>
        <w:rPr>
          <w:b w:val="0"/>
          <w:bCs w:val="0"/>
          <w:szCs w:val="24"/>
        </w:rPr>
      </w:pPr>
      <w:r>
        <w:rPr>
          <w:b w:val="0"/>
          <w:bCs w:val="0"/>
          <w:szCs w:val="24"/>
        </w:rPr>
        <w:t xml:space="preserve">17.1 Пробу анализируемой нефти хорошо перемешивают в течение 10 мин встряхиванием (механически или вручную) в склянке, заполненной не более чем на 2/3 ее вместимости. </w:t>
      </w:r>
      <w:r w:rsidR="009609C4">
        <w:rPr>
          <w:b w:val="0"/>
          <w:bCs w:val="0"/>
          <w:szCs w:val="24"/>
        </w:rPr>
        <w:t>После этого быстро наливают нефть в стаканчик</w:t>
      </w:r>
      <w:r w:rsidR="002F3B6C">
        <w:rPr>
          <w:b w:val="0"/>
          <w:bCs w:val="0"/>
          <w:szCs w:val="24"/>
        </w:rPr>
        <w:t>,</w:t>
      </w:r>
      <w:r w:rsidR="009609C4">
        <w:rPr>
          <w:b w:val="0"/>
          <w:bCs w:val="0"/>
          <w:szCs w:val="24"/>
        </w:rPr>
        <w:t xml:space="preserve"> и пипеткой берут </w:t>
      </w:r>
      <w:r w:rsidR="006D79B1">
        <w:rPr>
          <w:b w:val="0"/>
          <w:bCs w:val="0"/>
          <w:szCs w:val="24"/>
        </w:rPr>
        <w:t>образец</w:t>
      </w:r>
      <w:r w:rsidR="009609C4">
        <w:rPr>
          <w:b w:val="0"/>
          <w:bCs w:val="0"/>
          <w:szCs w:val="24"/>
        </w:rPr>
        <w:t xml:space="preserve"> нефти для анализа в количестве, указанном в таблице 1</w:t>
      </w:r>
      <w:r w:rsidR="00EC7BE8">
        <w:rPr>
          <w:b w:val="0"/>
          <w:bCs w:val="0"/>
          <w:szCs w:val="24"/>
        </w:rPr>
        <w:t>.</w:t>
      </w:r>
    </w:p>
    <w:p w:rsidR="00EC7BE8" w:rsidRPr="00E11417" w:rsidRDefault="00EC7BE8" w:rsidP="00E11417">
      <w:pPr>
        <w:pStyle w:val="12"/>
        <w:spacing w:before="120" w:after="0"/>
        <w:ind w:firstLine="0"/>
        <w:contextualSpacing w:val="0"/>
        <w:rPr>
          <w:b w:val="0"/>
          <w:bCs w:val="0"/>
          <w:spacing w:val="40"/>
          <w:szCs w:val="24"/>
        </w:rPr>
      </w:pPr>
      <w:r w:rsidRPr="00E11417">
        <w:rPr>
          <w:b w:val="0"/>
          <w:bCs w:val="0"/>
          <w:spacing w:val="40"/>
          <w:szCs w:val="24"/>
        </w:rPr>
        <w:t xml:space="preserve">Таблица 1 </w:t>
      </w:r>
    </w:p>
    <w:tbl>
      <w:tblPr>
        <w:tblStyle w:val="af3"/>
        <w:tblW w:w="0" w:type="auto"/>
        <w:tblLook w:val="04A0" w:firstRow="1" w:lastRow="0" w:firstColumn="1" w:lastColumn="0" w:noHBand="0" w:noVBand="1"/>
      </w:tblPr>
      <w:tblGrid>
        <w:gridCol w:w="3652"/>
        <w:gridCol w:w="2977"/>
        <w:gridCol w:w="3225"/>
      </w:tblGrid>
      <w:tr w:rsidR="00EC7BE8" w:rsidRPr="00EC7BE8" w:rsidTr="009609C4">
        <w:tc>
          <w:tcPr>
            <w:tcW w:w="3652" w:type="dxa"/>
            <w:tcBorders>
              <w:bottom w:val="double" w:sz="4" w:space="0" w:color="auto"/>
            </w:tcBorders>
          </w:tcPr>
          <w:p w:rsidR="00EC7BE8" w:rsidRDefault="00EC7BE8" w:rsidP="00E11417">
            <w:pPr>
              <w:pStyle w:val="12"/>
              <w:spacing w:before="0" w:after="0"/>
              <w:ind w:firstLine="0"/>
              <w:jc w:val="center"/>
              <w:rPr>
                <w:b w:val="0"/>
                <w:bCs w:val="0"/>
                <w:szCs w:val="24"/>
              </w:rPr>
            </w:pPr>
            <w:r>
              <w:rPr>
                <w:b w:val="0"/>
                <w:bCs w:val="0"/>
                <w:szCs w:val="24"/>
              </w:rPr>
              <w:t>Массовая концентрация хлористых солей, мг/дм</w:t>
            </w:r>
            <w:r w:rsidRPr="00EC7BE8">
              <w:rPr>
                <w:b w:val="0"/>
                <w:bCs w:val="0"/>
                <w:szCs w:val="24"/>
                <w:vertAlign w:val="superscript"/>
              </w:rPr>
              <w:t>3</w:t>
            </w:r>
          </w:p>
        </w:tc>
        <w:tc>
          <w:tcPr>
            <w:tcW w:w="2977" w:type="dxa"/>
            <w:tcBorders>
              <w:bottom w:val="double" w:sz="4" w:space="0" w:color="auto"/>
            </w:tcBorders>
          </w:tcPr>
          <w:p w:rsidR="00EC7BE8" w:rsidRDefault="00EC7BE8" w:rsidP="00E11417">
            <w:pPr>
              <w:pStyle w:val="12"/>
              <w:spacing w:before="0" w:after="0"/>
              <w:ind w:firstLine="0"/>
              <w:jc w:val="center"/>
              <w:rPr>
                <w:b w:val="0"/>
                <w:bCs w:val="0"/>
                <w:szCs w:val="24"/>
              </w:rPr>
            </w:pPr>
            <w:r>
              <w:rPr>
                <w:b w:val="0"/>
                <w:bCs w:val="0"/>
                <w:szCs w:val="24"/>
              </w:rPr>
              <w:t>Объем нефти, см</w:t>
            </w:r>
            <w:r w:rsidRPr="00EC7BE8">
              <w:rPr>
                <w:b w:val="0"/>
                <w:bCs w:val="0"/>
                <w:szCs w:val="24"/>
                <w:vertAlign w:val="superscript"/>
              </w:rPr>
              <w:t>3</w:t>
            </w:r>
          </w:p>
        </w:tc>
        <w:tc>
          <w:tcPr>
            <w:tcW w:w="3225" w:type="dxa"/>
            <w:tcBorders>
              <w:bottom w:val="double" w:sz="4" w:space="0" w:color="auto"/>
            </w:tcBorders>
          </w:tcPr>
          <w:p w:rsidR="00EC7BE8" w:rsidRDefault="00EC7BE8" w:rsidP="00E11417">
            <w:pPr>
              <w:pStyle w:val="12"/>
              <w:spacing w:before="0" w:after="0"/>
              <w:ind w:firstLine="0"/>
              <w:jc w:val="center"/>
              <w:rPr>
                <w:b w:val="0"/>
                <w:bCs w:val="0"/>
                <w:szCs w:val="24"/>
              </w:rPr>
            </w:pPr>
            <w:r>
              <w:rPr>
                <w:b w:val="0"/>
                <w:bCs w:val="0"/>
                <w:szCs w:val="24"/>
              </w:rPr>
              <w:t>Масса нефти, г</w:t>
            </w:r>
          </w:p>
        </w:tc>
      </w:tr>
      <w:tr w:rsidR="00EC7BE8" w:rsidRPr="00EC7BE8" w:rsidTr="009609C4">
        <w:tc>
          <w:tcPr>
            <w:tcW w:w="3652" w:type="dxa"/>
            <w:tcBorders>
              <w:top w:val="double" w:sz="4" w:space="0" w:color="auto"/>
              <w:bottom w:val="nil"/>
            </w:tcBorders>
          </w:tcPr>
          <w:p w:rsidR="00EC7BE8" w:rsidRDefault="00E11417" w:rsidP="009609C4">
            <w:pPr>
              <w:pStyle w:val="12"/>
              <w:spacing w:before="0" w:after="0"/>
              <w:ind w:firstLine="0"/>
              <w:rPr>
                <w:b w:val="0"/>
                <w:bCs w:val="0"/>
                <w:szCs w:val="24"/>
              </w:rPr>
            </w:pPr>
            <w:r>
              <w:rPr>
                <w:b w:val="0"/>
                <w:bCs w:val="0"/>
                <w:szCs w:val="24"/>
              </w:rPr>
              <w:t>д</w:t>
            </w:r>
            <w:r w:rsidR="00EC7BE8">
              <w:rPr>
                <w:b w:val="0"/>
                <w:bCs w:val="0"/>
                <w:szCs w:val="24"/>
              </w:rPr>
              <w:t xml:space="preserve">о </w:t>
            </w:r>
            <w:r w:rsidR="009609C4">
              <w:rPr>
                <w:b w:val="0"/>
                <w:bCs w:val="0"/>
                <w:szCs w:val="24"/>
              </w:rPr>
              <w:t>200</w:t>
            </w:r>
          </w:p>
        </w:tc>
        <w:tc>
          <w:tcPr>
            <w:tcW w:w="2977" w:type="dxa"/>
            <w:tcBorders>
              <w:top w:val="double" w:sz="4" w:space="0" w:color="auto"/>
              <w:bottom w:val="nil"/>
            </w:tcBorders>
          </w:tcPr>
          <w:p w:rsidR="00EC7BE8" w:rsidRDefault="009609C4" w:rsidP="00E11417">
            <w:pPr>
              <w:pStyle w:val="12"/>
              <w:spacing w:before="0" w:after="0"/>
              <w:ind w:firstLine="0"/>
              <w:jc w:val="center"/>
              <w:rPr>
                <w:b w:val="0"/>
                <w:bCs w:val="0"/>
                <w:szCs w:val="24"/>
              </w:rPr>
            </w:pPr>
            <w:r>
              <w:rPr>
                <w:b w:val="0"/>
                <w:bCs w:val="0"/>
                <w:szCs w:val="24"/>
              </w:rPr>
              <w:t xml:space="preserve">5 – 10 </w:t>
            </w:r>
          </w:p>
        </w:tc>
        <w:tc>
          <w:tcPr>
            <w:tcW w:w="3225" w:type="dxa"/>
            <w:tcBorders>
              <w:top w:val="double" w:sz="4" w:space="0" w:color="auto"/>
              <w:bottom w:val="nil"/>
            </w:tcBorders>
          </w:tcPr>
          <w:p w:rsidR="00EC7BE8" w:rsidRDefault="009609C4" w:rsidP="009609C4">
            <w:pPr>
              <w:pStyle w:val="12"/>
              <w:spacing w:before="0" w:after="0"/>
              <w:ind w:firstLine="0"/>
              <w:jc w:val="center"/>
              <w:rPr>
                <w:b w:val="0"/>
                <w:bCs w:val="0"/>
                <w:szCs w:val="24"/>
              </w:rPr>
            </w:pPr>
            <w:r>
              <w:rPr>
                <w:b w:val="0"/>
                <w:bCs w:val="0"/>
                <w:szCs w:val="24"/>
              </w:rPr>
              <w:t xml:space="preserve">(5,000 – 10,000) </w:t>
            </w:r>
            <w:r w:rsidR="00EC7BE8">
              <w:rPr>
                <w:b w:val="0"/>
                <w:bCs w:val="0"/>
                <w:szCs w:val="24"/>
              </w:rPr>
              <w:t>± 0,</w:t>
            </w:r>
            <w:r>
              <w:rPr>
                <w:b w:val="0"/>
                <w:bCs w:val="0"/>
                <w:szCs w:val="24"/>
              </w:rPr>
              <w:t>005</w:t>
            </w:r>
          </w:p>
        </w:tc>
      </w:tr>
      <w:tr w:rsidR="00EC7BE8" w:rsidRPr="00EC7BE8" w:rsidTr="009609C4">
        <w:tc>
          <w:tcPr>
            <w:tcW w:w="3652" w:type="dxa"/>
            <w:tcBorders>
              <w:top w:val="nil"/>
              <w:bottom w:val="nil"/>
            </w:tcBorders>
          </w:tcPr>
          <w:p w:rsidR="00EC7BE8" w:rsidRDefault="00E11417" w:rsidP="009609C4">
            <w:pPr>
              <w:pStyle w:val="12"/>
              <w:spacing w:before="0" w:after="0"/>
              <w:ind w:firstLine="0"/>
              <w:rPr>
                <w:b w:val="0"/>
                <w:bCs w:val="0"/>
                <w:szCs w:val="24"/>
              </w:rPr>
            </w:pPr>
            <w:r>
              <w:rPr>
                <w:b w:val="0"/>
                <w:bCs w:val="0"/>
                <w:szCs w:val="24"/>
              </w:rPr>
              <w:t>с</w:t>
            </w:r>
            <w:r w:rsidR="00EC7BE8">
              <w:rPr>
                <w:b w:val="0"/>
                <w:bCs w:val="0"/>
                <w:szCs w:val="24"/>
              </w:rPr>
              <w:t xml:space="preserve">выше </w:t>
            </w:r>
            <w:r w:rsidR="009609C4">
              <w:rPr>
                <w:b w:val="0"/>
                <w:bCs w:val="0"/>
                <w:szCs w:val="24"/>
              </w:rPr>
              <w:t>20</w:t>
            </w:r>
            <w:r w:rsidR="00EC7BE8">
              <w:rPr>
                <w:b w:val="0"/>
                <w:bCs w:val="0"/>
                <w:szCs w:val="24"/>
              </w:rPr>
              <w:t xml:space="preserve">0 до </w:t>
            </w:r>
            <w:r w:rsidR="009609C4">
              <w:rPr>
                <w:b w:val="0"/>
                <w:bCs w:val="0"/>
                <w:szCs w:val="24"/>
              </w:rPr>
              <w:t>5</w:t>
            </w:r>
            <w:r w:rsidR="00EC7BE8">
              <w:rPr>
                <w:b w:val="0"/>
                <w:bCs w:val="0"/>
                <w:szCs w:val="24"/>
              </w:rPr>
              <w:t>00</w:t>
            </w:r>
          </w:p>
        </w:tc>
        <w:tc>
          <w:tcPr>
            <w:tcW w:w="2977" w:type="dxa"/>
            <w:tcBorders>
              <w:top w:val="nil"/>
              <w:bottom w:val="nil"/>
            </w:tcBorders>
          </w:tcPr>
          <w:p w:rsidR="00EC7BE8" w:rsidRDefault="009609C4" w:rsidP="00E11417">
            <w:pPr>
              <w:pStyle w:val="12"/>
              <w:spacing w:before="0" w:after="0"/>
              <w:ind w:firstLine="0"/>
              <w:jc w:val="center"/>
              <w:rPr>
                <w:b w:val="0"/>
                <w:bCs w:val="0"/>
                <w:szCs w:val="24"/>
              </w:rPr>
            </w:pPr>
            <w:r>
              <w:rPr>
                <w:b w:val="0"/>
                <w:bCs w:val="0"/>
                <w:szCs w:val="24"/>
              </w:rPr>
              <w:t xml:space="preserve">2 – 5 </w:t>
            </w:r>
          </w:p>
        </w:tc>
        <w:tc>
          <w:tcPr>
            <w:tcW w:w="3225" w:type="dxa"/>
            <w:tcBorders>
              <w:top w:val="nil"/>
              <w:bottom w:val="nil"/>
            </w:tcBorders>
          </w:tcPr>
          <w:p w:rsidR="00EC7BE8" w:rsidRDefault="009609C4" w:rsidP="009609C4">
            <w:pPr>
              <w:pStyle w:val="12"/>
              <w:spacing w:before="0" w:after="0"/>
              <w:ind w:firstLine="0"/>
              <w:jc w:val="center"/>
              <w:rPr>
                <w:b w:val="0"/>
                <w:bCs w:val="0"/>
                <w:szCs w:val="24"/>
              </w:rPr>
            </w:pPr>
            <w:r>
              <w:rPr>
                <w:b w:val="0"/>
                <w:bCs w:val="0"/>
                <w:szCs w:val="24"/>
              </w:rPr>
              <w:t>(2,000 – 5,000)</w:t>
            </w:r>
            <w:r w:rsidR="00EC7BE8">
              <w:rPr>
                <w:b w:val="0"/>
                <w:bCs w:val="0"/>
                <w:szCs w:val="24"/>
              </w:rPr>
              <w:t xml:space="preserve"> ± 0,0</w:t>
            </w:r>
            <w:r>
              <w:rPr>
                <w:b w:val="0"/>
                <w:bCs w:val="0"/>
                <w:szCs w:val="24"/>
              </w:rPr>
              <w:t>02</w:t>
            </w:r>
          </w:p>
        </w:tc>
      </w:tr>
      <w:tr w:rsidR="00EC7BE8" w:rsidRPr="00EC7BE8" w:rsidTr="009609C4">
        <w:tc>
          <w:tcPr>
            <w:tcW w:w="3652" w:type="dxa"/>
            <w:tcBorders>
              <w:top w:val="nil"/>
              <w:bottom w:val="nil"/>
            </w:tcBorders>
          </w:tcPr>
          <w:p w:rsidR="00EC7BE8" w:rsidRDefault="00E11417" w:rsidP="009609C4">
            <w:pPr>
              <w:pStyle w:val="12"/>
              <w:spacing w:before="0" w:after="0"/>
              <w:ind w:firstLine="0"/>
              <w:rPr>
                <w:b w:val="0"/>
                <w:bCs w:val="0"/>
                <w:szCs w:val="24"/>
              </w:rPr>
            </w:pPr>
            <w:r>
              <w:rPr>
                <w:b w:val="0"/>
                <w:bCs w:val="0"/>
                <w:szCs w:val="24"/>
              </w:rPr>
              <w:t>с</w:t>
            </w:r>
            <w:r w:rsidR="00EC7BE8">
              <w:rPr>
                <w:b w:val="0"/>
                <w:bCs w:val="0"/>
                <w:szCs w:val="24"/>
              </w:rPr>
              <w:t xml:space="preserve">выше </w:t>
            </w:r>
            <w:r w:rsidR="009609C4">
              <w:rPr>
                <w:b w:val="0"/>
                <w:bCs w:val="0"/>
                <w:szCs w:val="24"/>
              </w:rPr>
              <w:t>500</w:t>
            </w:r>
            <w:r w:rsidR="00EC7BE8">
              <w:rPr>
                <w:b w:val="0"/>
                <w:bCs w:val="0"/>
                <w:szCs w:val="24"/>
              </w:rPr>
              <w:t xml:space="preserve"> до </w:t>
            </w:r>
            <w:r w:rsidR="009609C4">
              <w:rPr>
                <w:b w:val="0"/>
                <w:bCs w:val="0"/>
                <w:szCs w:val="24"/>
              </w:rPr>
              <w:t>1000</w:t>
            </w:r>
          </w:p>
        </w:tc>
        <w:tc>
          <w:tcPr>
            <w:tcW w:w="2977" w:type="dxa"/>
            <w:tcBorders>
              <w:top w:val="nil"/>
              <w:bottom w:val="nil"/>
            </w:tcBorders>
          </w:tcPr>
          <w:p w:rsidR="00EC7BE8" w:rsidRDefault="00EC7BE8" w:rsidP="009609C4">
            <w:pPr>
              <w:pStyle w:val="12"/>
              <w:spacing w:before="0" w:after="0"/>
              <w:ind w:firstLine="0"/>
              <w:jc w:val="center"/>
              <w:rPr>
                <w:b w:val="0"/>
                <w:bCs w:val="0"/>
                <w:szCs w:val="24"/>
              </w:rPr>
            </w:pPr>
            <w:r>
              <w:rPr>
                <w:b w:val="0"/>
                <w:bCs w:val="0"/>
                <w:szCs w:val="24"/>
              </w:rPr>
              <w:t>2</w:t>
            </w:r>
          </w:p>
        </w:tc>
        <w:tc>
          <w:tcPr>
            <w:tcW w:w="3225" w:type="dxa"/>
            <w:tcBorders>
              <w:top w:val="nil"/>
              <w:bottom w:val="nil"/>
            </w:tcBorders>
          </w:tcPr>
          <w:p w:rsidR="00EC7BE8" w:rsidRDefault="00EC7BE8" w:rsidP="009609C4">
            <w:pPr>
              <w:pStyle w:val="12"/>
              <w:spacing w:before="0" w:after="0"/>
              <w:ind w:firstLine="0"/>
              <w:jc w:val="center"/>
              <w:rPr>
                <w:b w:val="0"/>
                <w:bCs w:val="0"/>
                <w:szCs w:val="24"/>
              </w:rPr>
            </w:pPr>
            <w:r>
              <w:rPr>
                <w:b w:val="0"/>
                <w:bCs w:val="0"/>
                <w:szCs w:val="24"/>
              </w:rPr>
              <w:t>2,00 ± 0,02</w:t>
            </w:r>
          </w:p>
        </w:tc>
      </w:tr>
      <w:tr w:rsidR="00EC7BE8" w:rsidRPr="00EC7BE8" w:rsidTr="009609C4">
        <w:tc>
          <w:tcPr>
            <w:tcW w:w="3652" w:type="dxa"/>
            <w:tcBorders>
              <w:top w:val="nil"/>
            </w:tcBorders>
          </w:tcPr>
          <w:p w:rsidR="00EC7BE8" w:rsidRDefault="00E11417" w:rsidP="009609C4">
            <w:pPr>
              <w:pStyle w:val="12"/>
              <w:spacing w:before="0" w:after="0"/>
              <w:ind w:firstLine="0"/>
              <w:rPr>
                <w:b w:val="0"/>
                <w:bCs w:val="0"/>
                <w:szCs w:val="24"/>
              </w:rPr>
            </w:pPr>
            <w:r>
              <w:rPr>
                <w:b w:val="0"/>
                <w:bCs w:val="0"/>
                <w:szCs w:val="24"/>
              </w:rPr>
              <w:t>с</w:t>
            </w:r>
            <w:r w:rsidR="00EC7BE8">
              <w:rPr>
                <w:b w:val="0"/>
                <w:bCs w:val="0"/>
                <w:szCs w:val="24"/>
              </w:rPr>
              <w:t xml:space="preserve">выше </w:t>
            </w:r>
            <w:r w:rsidR="009609C4">
              <w:rPr>
                <w:b w:val="0"/>
                <w:bCs w:val="0"/>
                <w:szCs w:val="24"/>
              </w:rPr>
              <w:t>1000</w:t>
            </w:r>
          </w:p>
        </w:tc>
        <w:tc>
          <w:tcPr>
            <w:tcW w:w="2977" w:type="dxa"/>
            <w:tcBorders>
              <w:top w:val="nil"/>
            </w:tcBorders>
          </w:tcPr>
          <w:p w:rsidR="00EC7BE8" w:rsidRDefault="00EC7BE8" w:rsidP="009609C4">
            <w:pPr>
              <w:pStyle w:val="12"/>
              <w:spacing w:before="0" w:after="0"/>
              <w:ind w:firstLine="0"/>
              <w:jc w:val="center"/>
              <w:rPr>
                <w:b w:val="0"/>
                <w:bCs w:val="0"/>
                <w:szCs w:val="24"/>
              </w:rPr>
            </w:pPr>
            <w:r>
              <w:rPr>
                <w:b w:val="0"/>
                <w:bCs w:val="0"/>
                <w:szCs w:val="24"/>
              </w:rPr>
              <w:t>1</w:t>
            </w:r>
          </w:p>
        </w:tc>
        <w:tc>
          <w:tcPr>
            <w:tcW w:w="3225" w:type="dxa"/>
            <w:tcBorders>
              <w:top w:val="nil"/>
            </w:tcBorders>
          </w:tcPr>
          <w:p w:rsidR="00EC7BE8" w:rsidRDefault="00EC7BE8" w:rsidP="009609C4">
            <w:pPr>
              <w:pStyle w:val="12"/>
              <w:spacing w:before="0" w:after="0"/>
              <w:ind w:firstLine="0"/>
              <w:jc w:val="center"/>
              <w:rPr>
                <w:b w:val="0"/>
                <w:bCs w:val="0"/>
                <w:szCs w:val="24"/>
              </w:rPr>
            </w:pPr>
            <w:r>
              <w:rPr>
                <w:b w:val="0"/>
                <w:bCs w:val="0"/>
                <w:szCs w:val="24"/>
              </w:rPr>
              <w:t>1,00</w:t>
            </w:r>
            <w:r w:rsidR="009609C4">
              <w:rPr>
                <w:b w:val="0"/>
                <w:bCs w:val="0"/>
                <w:szCs w:val="24"/>
              </w:rPr>
              <w:t>0</w:t>
            </w:r>
            <w:r>
              <w:rPr>
                <w:b w:val="0"/>
                <w:bCs w:val="0"/>
                <w:szCs w:val="24"/>
              </w:rPr>
              <w:t xml:space="preserve"> ± 0,0</w:t>
            </w:r>
            <w:r w:rsidR="009609C4">
              <w:rPr>
                <w:b w:val="0"/>
                <w:bCs w:val="0"/>
                <w:szCs w:val="24"/>
              </w:rPr>
              <w:t>02</w:t>
            </w:r>
          </w:p>
        </w:tc>
      </w:tr>
    </w:tbl>
    <w:p w:rsidR="00053221" w:rsidRPr="002F3B6C" w:rsidRDefault="009609C4" w:rsidP="002F3B6C">
      <w:pPr>
        <w:pStyle w:val="12"/>
        <w:spacing w:after="0"/>
        <w:contextualSpacing w:val="0"/>
        <w:rPr>
          <w:b w:val="0"/>
          <w:bCs w:val="0"/>
          <w:spacing w:val="40"/>
          <w:sz w:val="22"/>
          <w:szCs w:val="22"/>
        </w:rPr>
      </w:pPr>
      <w:r w:rsidRPr="002F3B6C">
        <w:rPr>
          <w:b w:val="0"/>
          <w:bCs w:val="0"/>
          <w:spacing w:val="40"/>
          <w:sz w:val="22"/>
          <w:szCs w:val="22"/>
        </w:rPr>
        <w:t xml:space="preserve">Примечание </w:t>
      </w:r>
    </w:p>
    <w:p w:rsidR="00053221" w:rsidRPr="002F3B6C" w:rsidRDefault="00053221" w:rsidP="00015895">
      <w:pPr>
        <w:pStyle w:val="12"/>
        <w:spacing w:before="0" w:after="0"/>
        <w:rPr>
          <w:b w:val="0"/>
          <w:bCs w:val="0"/>
          <w:sz w:val="22"/>
          <w:szCs w:val="22"/>
        </w:rPr>
      </w:pPr>
      <w:r w:rsidRPr="002F3B6C">
        <w:rPr>
          <w:b w:val="0"/>
          <w:bCs w:val="0"/>
          <w:sz w:val="22"/>
          <w:szCs w:val="22"/>
        </w:rPr>
        <w:t xml:space="preserve">1. </w:t>
      </w:r>
      <w:r w:rsidR="009609C4" w:rsidRPr="002F3B6C">
        <w:rPr>
          <w:b w:val="0"/>
          <w:bCs w:val="0"/>
          <w:sz w:val="22"/>
          <w:szCs w:val="22"/>
        </w:rPr>
        <w:t xml:space="preserve">Для </w:t>
      </w:r>
      <w:r w:rsidR="00827C95">
        <w:rPr>
          <w:b w:val="0"/>
          <w:bCs w:val="0"/>
          <w:sz w:val="22"/>
          <w:szCs w:val="22"/>
        </w:rPr>
        <w:t xml:space="preserve">анализа </w:t>
      </w:r>
      <w:r w:rsidR="009609C4" w:rsidRPr="002F3B6C">
        <w:rPr>
          <w:b w:val="0"/>
          <w:bCs w:val="0"/>
          <w:sz w:val="22"/>
          <w:szCs w:val="22"/>
        </w:rPr>
        <w:t>малосернистой (массовая доля серы до 0,5 %) и обессоленной (массовая концентрация хлористых солей до 200 мг/</w:t>
      </w:r>
      <w:r w:rsidR="00ED2A3F">
        <w:rPr>
          <w:b w:val="0"/>
          <w:bCs w:val="0"/>
          <w:sz w:val="22"/>
          <w:szCs w:val="22"/>
        </w:rPr>
        <w:t>д</w:t>
      </w:r>
      <w:r w:rsidR="009609C4" w:rsidRPr="002F3B6C">
        <w:rPr>
          <w:b w:val="0"/>
          <w:bCs w:val="0"/>
          <w:sz w:val="22"/>
          <w:szCs w:val="22"/>
        </w:rPr>
        <w:t>м</w:t>
      </w:r>
      <w:r w:rsidR="009609C4" w:rsidRPr="002F3B6C">
        <w:rPr>
          <w:b w:val="0"/>
          <w:bCs w:val="0"/>
          <w:sz w:val="22"/>
          <w:szCs w:val="22"/>
          <w:vertAlign w:val="superscript"/>
        </w:rPr>
        <w:t>3</w:t>
      </w:r>
      <w:r w:rsidR="009609C4" w:rsidRPr="002F3B6C">
        <w:rPr>
          <w:b w:val="0"/>
          <w:bCs w:val="0"/>
          <w:sz w:val="22"/>
          <w:szCs w:val="22"/>
        </w:rPr>
        <w:t xml:space="preserve">) нефти </w:t>
      </w:r>
      <w:r w:rsidR="00827C95">
        <w:rPr>
          <w:b w:val="0"/>
          <w:bCs w:val="0"/>
          <w:sz w:val="22"/>
          <w:szCs w:val="22"/>
        </w:rPr>
        <w:t>отбирают</w:t>
      </w:r>
      <w:r w:rsidR="009609C4" w:rsidRPr="002F3B6C">
        <w:rPr>
          <w:b w:val="0"/>
          <w:bCs w:val="0"/>
          <w:sz w:val="22"/>
          <w:szCs w:val="22"/>
        </w:rPr>
        <w:t xml:space="preserve"> 10 см</w:t>
      </w:r>
      <w:r w:rsidR="009609C4" w:rsidRPr="002F3B6C">
        <w:rPr>
          <w:b w:val="0"/>
          <w:bCs w:val="0"/>
          <w:sz w:val="22"/>
          <w:szCs w:val="22"/>
          <w:vertAlign w:val="superscript"/>
        </w:rPr>
        <w:t>3</w:t>
      </w:r>
      <w:r w:rsidR="009609C4" w:rsidRPr="002F3B6C">
        <w:rPr>
          <w:b w:val="0"/>
          <w:bCs w:val="0"/>
          <w:sz w:val="22"/>
          <w:szCs w:val="22"/>
        </w:rPr>
        <w:t xml:space="preserve"> нефти.</w:t>
      </w:r>
    </w:p>
    <w:p w:rsidR="00FE0927" w:rsidRPr="002F3B6C" w:rsidRDefault="00053221" w:rsidP="00015895">
      <w:pPr>
        <w:pStyle w:val="12"/>
        <w:spacing w:before="0" w:after="0"/>
        <w:rPr>
          <w:b w:val="0"/>
          <w:bCs w:val="0"/>
          <w:sz w:val="22"/>
          <w:szCs w:val="22"/>
        </w:rPr>
      </w:pPr>
      <w:r w:rsidRPr="002F3B6C">
        <w:rPr>
          <w:b w:val="0"/>
          <w:bCs w:val="0"/>
          <w:sz w:val="22"/>
          <w:szCs w:val="22"/>
        </w:rPr>
        <w:t>2.</w:t>
      </w:r>
      <w:r w:rsidR="00FE0927" w:rsidRPr="002F3B6C">
        <w:rPr>
          <w:b w:val="0"/>
          <w:bCs w:val="0"/>
          <w:sz w:val="22"/>
          <w:szCs w:val="22"/>
        </w:rPr>
        <w:t xml:space="preserve"> При анализе эмульгированной или высокосмолистой нефти пробу отбирают по массе. Для пересчета массы пробы в объем определяют ее плотность в г/см</w:t>
      </w:r>
      <w:r w:rsidR="00FE0927" w:rsidRPr="005522BA">
        <w:rPr>
          <w:b w:val="0"/>
          <w:bCs w:val="0"/>
          <w:sz w:val="22"/>
          <w:szCs w:val="22"/>
          <w:vertAlign w:val="superscript"/>
        </w:rPr>
        <w:t>3</w:t>
      </w:r>
      <w:r w:rsidR="00FE0927" w:rsidRPr="002F3B6C">
        <w:rPr>
          <w:b w:val="0"/>
          <w:bCs w:val="0"/>
          <w:sz w:val="22"/>
          <w:szCs w:val="22"/>
        </w:rPr>
        <w:t xml:space="preserve"> по ГОСТ 3900</w:t>
      </w:r>
      <w:r w:rsidR="00ED2A3F">
        <w:rPr>
          <w:b w:val="0"/>
          <w:bCs w:val="0"/>
          <w:sz w:val="22"/>
          <w:szCs w:val="22"/>
        </w:rPr>
        <w:t xml:space="preserve"> или </w:t>
      </w:r>
      <w:r w:rsidR="00ED2A3F" w:rsidRPr="00ED2A3F">
        <w:rPr>
          <w:b w:val="0"/>
          <w:bCs w:val="0"/>
          <w:sz w:val="22"/>
          <w:szCs w:val="22"/>
        </w:rPr>
        <w:t>[</w:t>
      </w:r>
      <w:r w:rsidR="008A10D3">
        <w:rPr>
          <w:b w:val="0"/>
          <w:bCs w:val="0"/>
          <w:sz w:val="22"/>
          <w:szCs w:val="22"/>
        </w:rPr>
        <w:t>9</w:t>
      </w:r>
      <w:r w:rsidR="00ED2A3F" w:rsidRPr="00ED2A3F">
        <w:rPr>
          <w:b w:val="0"/>
          <w:bCs w:val="0"/>
          <w:sz w:val="22"/>
          <w:szCs w:val="22"/>
        </w:rPr>
        <w:t>]</w:t>
      </w:r>
      <w:r w:rsidR="00FE0927" w:rsidRPr="002F3B6C">
        <w:rPr>
          <w:b w:val="0"/>
          <w:bCs w:val="0"/>
          <w:sz w:val="22"/>
          <w:szCs w:val="22"/>
        </w:rPr>
        <w:t xml:space="preserve">. </w:t>
      </w:r>
    </w:p>
    <w:p w:rsidR="006D79B1" w:rsidRDefault="006D79B1" w:rsidP="00015895">
      <w:pPr>
        <w:pStyle w:val="12"/>
        <w:spacing w:before="0" w:after="0"/>
        <w:rPr>
          <w:b w:val="0"/>
          <w:bCs w:val="0"/>
          <w:szCs w:val="24"/>
        </w:rPr>
      </w:pPr>
      <w:r>
        <w:rPr>
          <w:b w:val="0"/>
          <w:bCs w:val="0"/>
          <w:szCs w:val="24"/>
        </w:rPr>
        <w:t>17.2 Титрование:</w:t>
      </w:r>
    </w:p>
    <w:p w:rsidR="006D79B1" w:rsidRDefault="006D79B1" w:rsidP="00015895">
      <w:pPr>
        <w:pStyle w:val="12"/>
        <w:spacing w:before="0" w:after="0"/>
        <w:rPr>
          <w:b w:val="0"/>
          <w:bCs w:val="0"/>
          <w:szCs w:val="24"/>
        </w:rPr>
      </w:pPr>
      <w:r>
        <w:rPr>
          <w:b w:val="0"/>
          <w:bCs w:val="0"/>
          <w:szCs w:val="24"/>
        </w:rPr>
        <w:t>17.2.1 Образец нефти переносят в стаканчик для титрования, приливают 50 см</w:t>
      </w:r>
      <w:r w:rsidRPr="002F3B6C">
        <w:rPr>
          <w:b w:val="0"/>
          <w:bCs w:val="0"/>
          <w:szCs w:val="24"/>
          <w:vertAlign w:val="superscript"/>
        </w:rPr>
        <w:t>3</w:t>
      </w:r>
      <w:r>
        <w:rPr>
          <w:b w:val="0"/>
          <w:bCs w:val="0"/>
          <w:szCs w:val="24"/>
        </w:rPr>
        <w:t xml:space="preserve"> органического растворителя, частью его смывая пипетку. Стаканчик устанавливают на титровальный стенд и отмечают начальное значение потенциала. </w:t>
      </w:r>
    </w:p>
    <w:p w:rsidR="002F3B6C" w:rsidRPr="002F3B6C" w:rsidRDefault="002F3B6C" w:rsidP="00015895">
      <w:pPr>
        <w:pStyle w:val="12"/>
        <w:spacing w:before="0" w:after="0"/>
        <w:rPr>
          <w:b w:val="0"/>
          <w:bCs w:val="0"/>
          <w:sz w:val="22"/>
          <w:szCs w:val="22"/>
        </w:rPr>
      </w:pPr>
      <w:r w:rsidRPr="002F3B6C">
        <w:rPr>
          <w:b w:val="0"/>
          <w:bCs w:val="0"/>
          <w:spacing w:val="40"/>
          <w:sz w:val="22"/>
          <w:szCs w:val="22"/>
        </w:rPr>
        <w:t>Примечание</w:t>
      </w:r>
      <w:r w:rsidRPr="002F3B6C">
        <w:rPr>
          <w:b w:val="0"/>
          <w:bCs w:val="0"/>
          <w:sz w:val="22"/>
          <w:szCs w:val="22"/>
        </w:rPr>
        <w:t xml:space="preserve"> – При наличии сероводорода в нефти наблюдается более высокое значение начального потенциала (примерно на 200 – 300 мВ выше, чем для нефти, не содержащей сероводорода). </w:t>
      </w:r>
    </w:p>
    <w:p w:rsidR="008479A4" w:rsidRDefault="002F3B6C" w:rsidP="00015895">
      <w:pPr>
        <w:pStyle w:val="12"/>
        <w:spacing w:before="0" w:after="0"/>
        <w:rPr>
          <w:b w:val="0"/>
          <w:bCs w:val="0"/>
          <w:szCs w:val="24"/>
        </w:rPr>
      </w:pPr>
      <w:r>
        <w:rPr>
          <w:b w:val="0"/>
          <w:bCs w:val="0"/>
          <w:szCs w:val="24"/>
        </w:rPr>
        <w:t xml:space="preserve">17.2.2 При отсутствии сероводорода титрование ведут по 16.4.3. Объем добавляемого титранта должен быть такой, чтобы изменение потенциала было не более 7 – 10 мВ. При изменении потенциала более 10 мВ объем добавляемого </w:t>
      </w:r>
      <w:r>
        <w:rPr>
          <w:b w:val="0"/>
          <w:bCs w:val="0"/>
          <w:szCs w:val="24"/>
        </w:rPr>
        <w:lastRenderedPageBreak/>
        <w:t>титранта уменьшается и в области скачка потенциала составляет 0,03 – 0,05 см</w:t>
      </w:r>
      <w:r w:rsidRPr="002F3B6C">
        <w:rPr>
          <w:b w:val="0"/>
          <w:bCs w:val="0"/>
          <w:szCs w:val="24"/>
          <w:vertAlign w:val="superscript"/>
        </w:rPr>
        <w:t>3</w:t>
      </w:r>
      <w:r>
        <w:rPr>
          <w:b w:val="0"/>
          <w:bCs w:val="0"/>
          <w:szCs w:val="24"/>
        </w:rPr>
        <w:t>. При анализе нефти с содержанием солей до 50 мг/дм</w:t>
      </w:r>
      <w:r w:rsidRPr="002F3B6C">
        <w:rPr>
          <w:b w:val="0"/>
          <w:bCs w:val="0"/>
          <w:szCs w:val="24"/>
          <w:vertAlign w:val="superscript"/>
        </w:rPr>
        <w:t>3</w:t>
      </w:r>
      <w:r>
        <w:rPr>
          <w:b w:val="0"/>
          <w:bCs w:val="0"/>
          <w:szCs w:val="24"/>
        </w:rPr>
        <w:t xml:space="preserve"> в течение всего испытания объем добавляемого титранта составляет 0,03 – 0,05 см</w:t>
      </w:r>
      <w:r w:rsidRPr="002F3B6C">
        <w:rPr>
          <w:b w:val="0"/>
          <w:bCs w:val="0"/>
          <w:szCs w:val="24"/>
          <w:vertAlign w:val="superscript"/>
        </w:rPr>
        <w:t>3</w:t>
      </w:r>
      <w:r>
        <w:rPr>
          <w:b w:val="0"/>
          <w:bCs w:val="0"/>
          <w:szCs w:val="24"/>
        </w:rPr>
        <w:t>.</w:t>
      </w:r>
      <w:r w:rsidR="008479A4">
        <w:rPr>
          <w:b w:val="0"/>
          <w:bCs w:val="0"/>
          <w:szCs w:val="24"/>
        </w:rPr>
        <w:t xml:space="preserve"> После введения каждой порции титранта в зоне скачка потенциала необходимо подождать, пока потенциал установится, т.е. изменение его будет составлять не более 5 мВ/мин. Если при титровании 5 см</w:t>
      </w:r>
      <w:r w:rsidR="008479A4" w:rsidRPr="008479A4">
        <w:rPr>
          <w:b w:val="0"/>
          <w:bCs w:val="0"/>
          <w:szCs w:val="24"/>
          <w:vertAlign w:val="superscript"/>
        </w:rPr>
        <w:t>3</w:t>
      </w:r>
      <w:r w:rsidR="008479A4">
        <w:rPr>
          <w:b w:val="0"/>
          <w:bCs w:val="0"/>
          <w:szCs w:val="24"/>
        </w:rPr>
        <w:t xml:space="preserve"> сернистой нефти скачок потенциала составляет менее 17 мВ при добавлении 0,05 см</w:t>
      </w:r>
      <w:r w:rsidR="008479A4" w:rsidRPr="008479A4">
        <w:rPr>
          <w:b w:val="0"/>
          <w:bCs w:val="0"/>
          <w:szCs w:val="24"/>
          <w:vertAlign w:val="superscript"/>
        </w:rPr>
        <w:t>3</w:t>
      </w:r>
      <w:r w:rsidR="008479A4">
        <w:rPr>
          <w:b w:val="0"/>
          <w:bCs w:val="0"/>
          <w:szCs w:val="24"/>
        </w:rPr>
        <w:t xml:space="preserve"> раствора азотнокислого серебра, то для увеличения скачка массу пробы нефти уменьшают до 2 см</w:t>
      </w:r>
      <w:r w:rsidR="008479A4" w:rsidRPr="008479A4">
        <w:rPr>
          <w:b w:val="0"/>
          <w:bCs w:val="0"/>
          <w:szCs w:val="24"/>
          <w:vertAlign w:val="superscript"/>
        </w:rPr>
        <w:t>3</w:t>
      </w:r>
      <w:r w:rsidR="008479A4">
        <w:rPr>
          <w:b w:val="0"/>
          <w:bCs w:val="0"/>
          <w:szCs w:val="24"/>
        </w:rPr>
        <w:t>. Если и при этом скачок потенциала составляет менее 17 мВ, то содержание хлористых солей в нефти по данному методу не определяется. Уменьшение количества нефти до 2 см</w:t>
      </w:r>
      <w:r w:rsidR="008479A4" w:rsidRPr="008479A4">
        <w:rPr>
          <w:b w:val="0"/>
          <w:bCs w:val="0"/>
          <w:szCs w:val="24"/>
          <w:vertAlign w:val="superscript"/>
        </w:rPr>
        <w:t>3</w:t>
      </w:r>
      <w:r w:rsidR="008479A4">
        <w:rPr>
          <w:b w:val="0"/>
          <w:bCs w:val="0"/>
          <w:szCs w:val="24"/>
        </w:rPr>
        <w:t xml:space="preserve"> допускается для нефти с массовой концентрацией солей более 50 мг/дм</w:t>
      </w:r>
      <w:r w:rsidR="008479A4" w:rsidRPr="008479A4">
        <w:rPr>
          <w:b w:val="0"/>
          <w:bCs w:val="0"/>
          <w:szCs w:val="24"/>
          <w:vertAlign w:val="superscript"/>
        </w:rPr>
        <w:t>3</w:t>
      </w:r>
      <w:r w:rsidR="008479A4">
        <w:rPr>
          <w:b w:val="0"/>
          <w:bCs w:val="0"/>
          <w:szCs w:val="24"/>
        </w:rPr>
        <w:t>. Пример записи титрования приведен в Приложении Б.</w:t>
      </w:r>
    </w:p>
    <w:p w:rsidR="008479A4" w:rsidRDefault="008479A4" w:rsidP="00015895">
      <w:pPr>
        <w:pStyle w:val="12"/>
        <w:spacing w:before="0" w:after="0"/>
        <w:rPr>
          <w:b w:val="0"/>
          <w:bCs w:val="0"/>
          <w:szCs w:val="24"/>
        </w:rPr>
      </w:pPr>
      <w:r>
        <w:rPr>
          <w:b w:val="0"/>
          <w:bCs w:val="0"/>
          <w:szCs w:val="24"/>
        </w:rPr>
        <w:t xml:space="preserve">17.2.3 При наличии сероводорода титрование вначале ведут очень медленно, приливая каждую каплю титранта лишь после того, как значение потенциала будет оставаться постоянным 2 – 3 мин. После достижения скачка потенциала, соответствующего эквивалентной точке титрования сероводорода, наблюдается резкое уменьшение изменения потенциала, и далее титрование ведут по 16.4.3. </w:t>
      </w:r>
    </w:p>
    <w:p w:rsidR="008479A4" w:rsidRDefault="008479A4" w:rsidP="00015895">
      <w:pPr>
        <w:pStyle w:val="12"/>
        <w:spacing w:before="0" w:after="0"/>
        <w:rPr>
          <w:b w:val="0"/>
          <w:bCs w:val="0"/>
          <w:szCs w:val="24"/>
        </w:rPr>
      </w:pPr>
      <w:r>
        <w:rPr>
          <w:b w:val="0"/>
          <w:bCs w:val="0"/>
          <w:szCs w:val="24"/>
        </w:rPr>
        <w:t xml:space="preserve">17.3 Титрование до определенного значения потенциала допускается проводить в том случае, если анализируется нефть одного и того же месторождения или смесь нефти неизменяющегося состава. По кривой или записи потенциометрического титрования определяют значение потенциала, соответствующее максимальному приращению потенциала, которое является конечной точкой титрования для данной массы навески нефти. </w:t>
      </w:r>
    </w:p>
    <w:p w:rsidR="00535F8B" w:rsidRDefault="008479A4" w:rsidP="00535F8B">
      <w:pPr>
        <w:pStyle w:val="12"/>
        <w:spacing w:before="0" w:after="0"/>
        <w:contextualSpacing w:val="0"/>
        <w:rPr>
          <w:b w:val="0"/>
          <w:bCs w:val="0"/>
          <w:szCs w:val="24"/>
        </w:rPr>
      </w:pPr>
      <w:r>
        <w:rPr>
          <w:b w:val="0"/>
          <w:bCs w:val="0"/>
          <w:szCs w:val="24"/>
        </w:rPr>
        <w:t>17.4 Для контрольного опыта проводят титрование 50 см</w:t>
      </w:r>
      <w:r w:rsidRPr="005522BA">
        <w:rPr>
          <w:b w:val="0"/>
          <w:bCs w:val="0"/>
          <w:szCs w:val="24"/>
          <w:vertAlign w:val="superscript"/>
        </w:rPr>
        <w:t>3</w:t>
      </w:r>
      <w:r>
        <w:rPr>
          <w:b w:val="0"/>
          <w:bCs w:val="0"/>
          <w:szCs w:val="24"/>
        </w:rPr>
        <w:t xml:space="preserve"> органического растворителя (без нефти) 0,01 моль/дм</w:t>
      </w:r>
      <w:r w:rsidRPr="005522BA">
        <w:rPr>
          <w:b w:val="0"/>
          <w:bCs w:val="0"/>
          <w:szCs w:val="24"/>
          <w:vertAlign w:val="superscript"/>
        </w:rPr>
        <w:t>3</w:t>
      </w:r>
      <w:r>
        <w:rPr>
          <w:b w:val="0"/>
          <w:bCs w:val="0"/>
          <w:szCs w:val="24"/>
        </w:rPr>
        <w:t xml:space="preserve"> раствором азотнокислого серебра, добавляя в один прием по 0,02 см</w:t>
      </w:r>
      <w:r w:rsidRPr="005522BA">
        <w:rPr>
          <w:b w:val="0"/>
          <w:bCs w:val="0"/>
          <w:szCs w:val="24"/>
          <w:vertAlign w:val="superscript"/>
        </w:rPr>
        <w:t>3</w:t>
      </w:r>
      <w:r>
        <w:rPr>
          <w:b w:val="0"/>
          <w:bCs w:val="0"/>
          <w:szCs w:val="24"/>
        </w:rPr>
        <w:t xml:space="preserve"> титранта. Титрование ведут до скачка потенциала. Контрольный опыт проводят после приготовления каждой новой партии органического растворителя. После окончания работы раствор азотнокислого серебра сливают из бюретки.</w:t>
      </w:r>
    </w:p>
    <w:p w:rsidR="00535F8B" w:rsidRDefault="00535F8B" w:rsidP="006853FA">
      <w:pPr>
        <w:pStyle w:val="1"/>
      </w:pPr>
      <w:bookmarkStart w:id="98" w:name="_Toc23871531"/>
      <w:r>
        <w:t>18 Обработка результатов</w:t>
      </w:r>
      <w:bookmarkEnd w:id="98"/>
    </w:p>
    <w:p w:rsidR="00535F8B" w:rsidRDefault="00535F8B" w:rsidP="00535F8B">
      <w:pPr>
        <w:pStyle w:val="12"/>
        <w:spacing w:before="0" w:after="0"/>
        <w:contextualSpacing w:val="0"/>
        <w:rPr>
          <w:b w:val="0"/>
          <w:bCs w:val="0"/>
          <w:szCs w:val="24"/>
        </w:rPr>
      </w:pPr>
      <w:r>
        <w:rPr>
          <w:b w:val="0"/>
          <w:bCs w:val="0"/>
          <w:szCs w:val="24"/>
        </w:rPr>
        <w:t>18.1 Массовую концентрацию хлористых солей (</w:t>
      </w:r>
      <w:r w:rsidRPr="008F7398">
        <w:rPr>
          <w:b w:val="0"/>
          <w:bCs w:val="0"/>
          <w:i/>
          <w:szCs w:val="24"/>
          <w:lang w:val="en-US"/>
        </w:rPr>
        <w:t>X</w:t>
      </w:r>
      <w:r w:rsidR="008F7398" w:rsidRPr="008F7398">
        <w:rPr>
          <w:b w:val="0"/>
          <w:bCs w:val="0"/>
          <w:szCs w:val="24"/>
          <w:vertAlign w:val="subscript"/>
        </w:rPr>
        <w:t>1</w:t>
      </w:r>
      <w:r w:rsidRPr="00535F8B">
        <w:rPr>
          <w:b w:val="0"/>
          <w:bCs w:val="0"/>
          <w:szCs w:val="24"/>
        </w:rPr>
        <w:t xml:space="preserve">) </w:t>
      </w:r>
      <w:r>
        <w:rPr>
          <w:b w:val="0"/>
          <w:bCs w:val="0"/>
          <w:szCs w:val="24"/>
        </w:rPr>
        <w:t>в миллиграммах хлористого натрия на 1 дм</w:t>
      </w:r>
      <w:r w:rsidRPr="00535F8B">
        <w:rPr>
          <w:b w:val="0"/>
          <w:bCs w:val="0"/>
          <w:szCs w:val="24"/>
          <w:vertAlign w:val="superscript"/>
        </w:rPr>
        <w:t>3</w:t>
      </w:r>
      <w:r>
        <w:rPr>
          <w:b w:val="0"/>
          <w:bCs w:val="0"/>
          <w:szCs w:val="24"/>
        </w:rPr>
        <w:t xml:space="preserve"> нефти, не содержащей сероводорода, вычисляют по формуле:</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
        <w:gridCol w:w="426"/>
        <w:gridCol w:w="7322"/>
        <w:gridCol w:w="1356"/>
      </w:tblGrid>
      <w:tr w:rsidR="00535F8B" w:rsidTr="008F7398">
        <w:tc>
          <w:tcPr>
            <w:tcW w:w="8472" w:type="dxa"/>
            <w:gridSpan w:val="3"/>
          </w:tcPr>
          <w:p w:rsidR="00535F8B" w:rsidRPr="00535F8B" w:rsidRDefault="00535F8B" w:rsidP="008F7398">
            <w:pPr>
              <w:pStyle w:val="12"/>
              <w:spacing w:before="0" w:after="0"/>
              <w:ind w:firstLine="0"/>
              <w:contextualSpacing w:val="0"/>
              <w:jc w:val="center"/>
              <w:rPr>
                <w:b w:val="0"/>
                <w:bCs w:val="0"/>
                <w:szCs w:val="24"/>
                <w:lang w:val="en-US"/>
              </w:rPr>
            </w:pPr>
            <w:r w:rsidRPr="008F7398">
              <w:rPr>
                <w:b w:val="0"/>
                <w:bCs w:val="0"/>
                <w:i/>
                <w:szCs w:val="24"/>
                <w:lang w:val="en-US"/>
              </w:rPr>
              <w:t>X</w:t>
            </w:r>
            <w:r w:rsidRPr="008F7398">
              <w:rPr>
                <w:b w:val="0"/>
                <w:bCs w:val="0"/>
                <w:szCs w:val="24"/>
                <w:vertAlign w:val="subscript"/>
                <w:lang w:val="en-US"/>
              </w:rPr>
              <w:t>1</w:t>
            </w:r>
            <w:r>
              <w:rPr>
                <w:b w:val="0"/>
                <w:bCs w:val="0"/>
                <w:szCs w:val="24"/>
                <w:lang w:val="en-US"/>
              </w:rPr>
              <w:t xml:space="preserve"> = </w:t>
            </w:r>
            <w:r w:rsidR="008F7398" w:rsidRPr="00535F8B">
              <w:rPr>
                <w:b w:val="0"/>
                <w:bCs w:val="0"/>
                <w:position w:val="-30"/>
                <w:szCs w:val="24"/>
                <w:lang w:val="en-US"/>
              </w:rPr>
              <w:object w:dxaOrig="1980" w:dyaOrig="700">
                <v:shape id="_x0000_i1027" type="#_x0000_t75" style="width:98.8pt;height:35.15pt" o:ole="">
                  <v:imagedata r:id="rId21" o:title=""/>
                </v:shape>
                <o:OLEObject Type="Embed" ProgID="Equation.3" ShapeID="_x0000_i1027" DrawAspect="Content" ObjectID="_1637046952" r:id="rId22"/>
              </w:object>
            </w:r>
          </w:p>
        </w:tc>
        <w:tc>
          <w:tcPr>
            <w:tcW w:w="1382" w:type="dxa"/>
            <w:vAlign w:val="center"/>
          </w:tcPr>
          <w:p w:rsidR="00535F8B" w:rsidRDefault="00535F8B" w:rsidP="00535F8B">
            <w:pPr>
              <w:pStyle w:val="12"/>
              <w:spacing w:before="0" w:after="0"/>
              <w:ind w:firstLine="0"/>
              <w:contextualSpacing w:val="0"/>
              <w:jc w:val="right"/>
              <w:rPr>
                <w:b w:val="0"/>
                <w:bCs w:val="0"/>
                <w:szCs w:val="24"/>
              </w:rPr>
            </w:pPr>
            <w:r>
              <w:rPr>
                <w:b w:val="0"/>
                <w:bCs w:val="0"/>
                <w:szCs w:val="24"/>
              </w:rPr>
              <w:t>(6)</w:t>
            </w:r>
          </w:p>
        </w:tc>
      </w:tr>
      <w:tr w:rsidR="008F7398" w:rsidTr="00EB5142">
        <w:tc>
          <w:tcPr>
            <w:tcW w:w="9854" w:type="dxa"/>
            <w:gridSpan w:val="4"/>
          </w:tcPr>
          <w:p w:rsidR="008F7398" w:rsidRDefault="008F7398" w:rsidP="00EB5142">
            <w:pPr>
              <w:pStyle w:val="12"/>
              <w:spacing w:before="0" w:after="0"/>
              <w:ind w:firstLine="0"/>
              <w:rPr>
                <w:b w:val="0"/>
                <w:lang w:val="en-US"/>
              </w:rPr>
            </w:pPr>
            <w:r>
              <w:rPr>
                <w:b w:val="0"/>
              </w:rPr>
              <w:lastRenderedPageBreak/>
              <w:t>где:</w:t>
            </w:r>
          </w:p>
        </w:tc>
      </w:tr>
      <w:tr w:rsidR="008F7398" w:rsidRPr="00645022" w:rsidTr="00EB5142">
        <w:tc>
          <w:tcPr>
            <w:tcW w:w="533" w:type="dxa"/>
          </w:tcPr>
          <w:p w:rsidR="008F7398" w:rsidRPr="0010369E" w:rsidRDefault="008F7398" w:rsidP="00EB5142">
            <w:pPr>
              <w:pStyle w:val="12"/>
              <w:spacing w:before="0" w:after="0"/>
              <w:ind w:firstLine="0"/>
              <w:rPr>
                <w:b w:val="0"/>
                <w:lang w:val="en-US"/>
              </w:rPr>
            </w:pPr>
            <w:r>
              <w:rPr>
                <w:b w:val="0"/>
                <w:i/>
                <w:iCs/>
                <w:lang w:val="en-US"/>
              </w:rPr>
              <w:t>V</w:t>
            </w:r>
            <w:r w:rsidRPr="008F7398">
              <w:rPr>
                <w:b w:val="0"/>
                <w:iCs/>
                <w:vertAlign w:val="subscript"/>
                <w:lang w:val="en-US"/>
              </w:rPr>
              <w:t>1</w:t>
            </w:r>
          </w:p>
        </w:tc>
        <w:tc>
          <w:tcPr>
            <w:tcW w:w="426" w:type="dxa"/>
          </w:tcPr>
          <w:p w:rsidR="008F7398" w:rsidRDefault="008F7398" w:rsidP="00EB5142">
            <w:pPr>
              <w:pStyle w:val="12"/>
              <w:spacing w:before="0" w:after="0"/>
              <w:ind w:firstLine="0"/>
              <w:rPr>
                <w:b w:val="0"/>
              </w:rPr>
            </w:pPr>
            <w:r>
              <w:rPr>
                <w:b w:val="0"/>
              </w:rPr>
              <w:sym w:font="Symbol" w:char="F02D"/>
            </w:r>
          </w:p>
        </w:tc>
        <w:tc>
          <w:tcPr>
            <w:tcW w:w="8895" w:type="dxa"/>
            <w:gridSpan w:val="2"/>
          </w:tcPr>
          <w:p w:rsidR="008F7398" w:rsidRDefault="008F7398" w:rsidP="008F7398">
            <w:pPr>
              <w:pStyle w:val="12"/>
              <w:spacing w:before="0" w:after="0"/>
              <w:ind w:firstLine="0"/>
              <w:rPr>
                <w:b w:val="0"/>
              </w:rPr>
            </w:pPr>
            <w:r>
              <w:rPr>
                <w:b w:val="0"/>
              </w:rPr>
              <w:t>объем 0,01 моль/дм</w:t>
            </w:r>
            <w:r w:rsidRPr="00015895">
              <w:rPr>
                <w:b w:val="0"/>
                <w:vertAlign w:val="superscript"/>
              </w:rPr>
              <w:t>3</w:t>
            </w:r>
            <w:r>
              <w:rPr>
                <w:b w:val="0"/>
              </w:rPr>
              <w:t xml:space="preserve"> раствора азотнокислого серебра, израсходованный на титрование хлористых солей, см</w:t>
            </w:r>
            <w:r w:rsidRPr="00015895">
              <w:rPr>
                <w:b w:val="0"/>
                <w:vertAlign w:val="superscript"/>
              </w:rPr>
              <w:t>3</w:t>
            </w:r>
            <w:r>
              <w:rPr>
                <w:b w:val="0"/>
              </w:rPr>
              <w:t>;</w:t>
            </w:r>
          </w:p>
        </w:tc>
      </w:tr>
      <w:tr w:rsidR="008F7398" w:rsidRPr="00645022" w:rsidTr="00EB5142">
        <w:tc>
          <w:tcPr>
            <w:tcW w:w="533" w:type="dxa"/>
          </w:tcPr>
          <w:p w:rsidR="008F7398" w:rsidRPr="00015895" w:rsidRDefault="008F7398" w:rsidP="008F7398">
            <w:pPr>
              <w:pStyle w:val="12"/>
              <w:spacing w:before="0" w:after="0"/>
              <w:ind w:firstLine="0"/>
              <w:rPr>
                <w:b w:val="0"/>
                <w:i/>
              </w:rPr>
            </w:pPr>
            <w:r>
              <w:rPr>
                <w:b w:val="0"/>
                <w:i/>
                <w:lang w:val="en-US"/>
              </w:rPr>
              <w:t>V</w:t>
            </w:r>
            <w:r w:rsidRPr="008F7398">
              <w:rPr>
                <w:b w:val="0"/>
                <w:vertAlign w:val="subscript"/>
                <w:lang w:val="en-US"/>
              </w:rPr>
              <w:t>2</w:t>
            </w:r>
          </w:p>
        </w:tc>
        <w:tc>
          <w:tcPr>
            <w:tcW w:w="426" w:type="dxa"/>
          </w:tcPr>
          <w:p w:rsidR="008F7398" w:rsidRDefault="008F7398" w:rsidP="00EB5142">
            <w:pPr>
              <w:pStyle w:val="12"/>
              <w:spacing w:before="0" w:after="0"/>
              <w:ind w:firstLine="0"/>
              <w:rPr>
                <w:b w:val="0"/>
              </w:rPr>
            </w:pPr>
            <w:r>
              <w:rPr>
                <w:b w:val="0"/>
              </w:rPr>
              <w:sym w:font="Symbol" w:char="F02D"/>
            </w:r>
          </w:p>
        </w:tc>
        <w:tc>
          <w:tcPr>
            <w:tcW w:w="8895" w:type="dxa"/>
            <w:gridSpan w:val="2"/>
          </w:tcPr>
          <w:p w:rsidR="008F7398" w:rsidRDefault="008F7398" w:rsidP="008F7398">
            <w:pPr>
              <w:pStyle w:val="12"/>
              <w:spacing w:before="0" w:after="0"/>
              <w:ind w:firstLine="0"/>
              <w:rPr>
                <w:b w:val="0"/>
              </w:rPr>
            </w:pPr>
            <w:r>
              <w:rPr>
                <w:b w:val="0"/>
              </w:rPr>
              <w:t>объем 0,01 моль/дм</w:t>
            </w:r>
            <w:r w:rsidRPr="00015895">
              <w:rPr>
                <w:b w:val="0"/>
                <w:vertAlign w:val="superscript"/>
              </w:rPr>
              <w:t>3</w:t>
            </w:r>
            <w:r>
              <w:rPr>
                <w:b w:val="0"/>
              </w:rPr>
              <w:t xml:space="preserve"> раствора азотнокислого серебра, израсходованный на титрование контрольного опыта, см</w:t>
            </w:r>
            <w:r w:rsidRPr="00015895">
              <w:rPr>
                <w:b w:val="0"/>
                <w:vertAlign w:val="superscript"/>
              </w:rPr>
              <w:t>3</w:t>
            </w:r>
            <w:r>
              <w:rPr>
                <w:b w:val="0"/>
              </w:rPr>
              <w:t>;</w:t>
            </w:r>
          </w:p>
        </w:tc>
      </w:tr>
      <w:tr w:rsidR="008F7398" w:rsidRPr="00645022" w:rsidTr="00EB5142">
        <w:tc>
          <w:tcPr>
            <w:tcW w:w="533" w:type="dxa"/>
          </w:tcPr>
          <w:p w:rsidR="008F7398" w:rsidRDefault="008F7398" w:rsidP="008F7398">
            <w:pPr>
              <w:pStyle w:val="12"/>
              <w:spacing w:before="0" w:after="0"/>
              <w:ind w:firstLine="0"/>
              <w:rPr>
                <w:b w:val="0"/>
                <w:i/>
                <w:lang w:val="en-US"/>
              </w:rPr>
            </w:pPr>
            <w:r>
              <w:rPr>
                <w:b w:val="0"/>
                <w:i/>
                <w:lang w:val="en-US"/>
              </w:rPr>
              <w:t>V</w:t>
            </w:r>
            <w:r w:rsidRPr="008F7398">
              <w:rPr>
                <w:b w:val="0"/>
                <w:vertAlign w:val="subscript"/>
                <w:lang w:val="en-US"/>
              </w:rPr>
              <w:t>3</w:t>
            </w:r>
          </w:p>
        </w:tc>
        <w:tc>
          <w:tcPr>
            <w:tcW w:w="426" w:type="dxa"/>
          </w:tcPr>
          <w:p w:rsidR="008F7398" w:rsidRDefault="008F7398" w:rsidP="00EB5142">
            <w:pPr>
              <w:pStyle w:val="12"/>
              <w:spacing w:before="0" w:after="0"/>
              <w:ind w:firstLine="0"/>
              <w:rPr>
                <w:b w:val="0"/>
              </w:rPr>
            </w:pPr>
            <w:r>
              <w:rPr>
                <w:b w:val="0"/>
              </w:rPr>
              <w:sym w:font="Symbol" w:char="F02D"/>
            </w:r>
          </w:p>
        </w:tc>
        <w:tc>
          <w:tcPr>
            <w:tcW w:w="8895" w:type="dxa"/>
            <w:gridSpan w:val="2"/>
          </w:tcPr>
          <w:p w:rsidR="008F7398" w:rsidRPr="008F7398" w:rsidRDefault="008F7398" w:rsidP="008F7398">
            <w:pPr>
              <w:pStyle w:val="12"/>
              <w:spacing w:before="0" w:after="0"/>
              <w:ind w:firstLine="0"/>
              <w:rPr>
                <w:b w:val="0"/>
              </w:rPr>
            </w:pPr>
            <w:r>
              <w:rPr>
                <w:b w:val="0"/>
              </w:rPr>
              <w:t>объем нефти, взятой для титрования, см</w:t>
            </w:r>
            <w:r w:rsidRPr="008F7398">
              <w:rPr>
                <w:b w:val="0"/>
                <w:vertAlign w:val="superscript"/>
              </w:rPr>
              <w:t>3</w:t>
            </w:r>
            <w:r>
              <w:rPr>
                <w:b w:val="0"/>
              </w:rPr>
              <w:t>;</w:t>
            </w:r>
          </w:p>
        </w:tc>
      </w:tr>
      <w:tr w:rsidR="008F7398" w:rsidRPr="00645022" w:rsidTr="00EB5142">
        <w:tc>
          <w:tcPr>
            <w:tcW w:w="533" w:type="dxa"/>
          </w:tcPr>
          <w:p w:rsidR="008F7398" w:rsidRDefault="008F7398" w:rsidP="008F7398">
            <w:pPr>
              <w:pStyle w:val="12"/>
              <w:spacing w:before="0" w:after="0"/>
              <w:ind w:firstLine="0"/>
              <w:rPr>
                <w:b w:val="0"/>
                <w:i/>
                <w:lang w:val="en-US"/>
              </w:rPr>
            </w:pPr>
            <w:r>
              <w:rPr>
                <w:b w:val="0"/>
                <w:i/>
                <w:lang w:val="en-US"/>
              </w:rPr>
              <w:t>T</w:t>
            </w:r>
          </w:p>
        </w:tc>
        <w:tc>
          <w:tcPr>
            <w:tcW w:w="426" w:type="dxa"/>
          </w:tcPr>
          <w:p w:rsidR="008F7398" w:rsidRDefault="008F7398" w:rsidP="00EB5142">
            <w:pPr>
              <w:pStyle w:val="12"/>
              <w:spacing w:before="0" w:after="0"/>
              <w:ind w:firstLine="0"/>
              <w:rPr>
                <w:b w:val="0"/>
              </w:rPr>
            </w:pPr>
            <w:r>
              <w:rPr>
                <w:b w:val="0"/>
              </w:rPr>
              <w:sym w:font="Symbol" w:char="F02D"/>
            </w:r>
          </w:p>
        </w:tc>
        <w:tc>
          <w:tcPr>
            <w:tcW w:w="8895" w:type="dxa"/>
            <w:gridSpan w:val="2"/>
          </w:tcPr>
          <w:p w:rsidR="008F7398" w:rsidRDefault="008F7398" w:rsidP="008F7398">
            <w:pPr>
              <w:pStyle w:val="12"/>
              <w:spacing w:before="0" w:after="0"/>
              <w:ind w:firstLine="0"/>
              <w:rPr>
                <w:b w:val="0"/>
              </w:rPr>
            </w:pPr>
            <w:r>
              <w:rPr>
                <w:b w:val="0"/>
              </w:rPr>
              <w:t>титр 0,01 моль/дм</w:t>
            </w:r>
            <w:r w:rsidRPr="008F7398">
              <w:rPr>
                <w:b w:val="0"/>
                <w:vertAlign w:val="superscript"/>
              </w:rPr>
              <w:t>3</w:t>
            </w:r>
            <w:r>
              <w:rPr>
                <w:b w:val="0"/>
              </w:rPr>
              <w:t xml:space="preserve"> раствора азотнокислого серебра в миллиграммах хлористого натрия на 1 см</w:t>
            </w:r>
            <w:r w:rsidRPr="008F7398">
              <w:rPr>
                <w:b w:val="0"/>
                <w:vertAlign w:val="superscript"/>
              </w:rPr>
              <w:t>3</w:t>
            </w:r>
            <w:r>
              <w:rPr>
                <w:b w:val="0"/>
              </w:rPr>
              <w:t xml:space="preserve"> раствора. </w:t>
            </w:r>
          </w:p>
        </w:tc>
      </w:tr>
      <w:tr w:rsidR="008F7398" w:rsidRPr="00645022" w:rsidTr="00EB5142">
        <w:tc>
          <w:tcPr>
            <w:tcW w:w="533" w:type="dxa"/>
          </w:tcPr>
          <w:p w:rsidR="008F7398" w:rsidRPr="008F7398" w:rsidRDefault="008F7398" w:rsidP="008F7398">
            <w:pPr>
              <w:pStyle w:val="12"/>
              <w:spacing w:before="0" w:after="0"/>
              <w:ind w:firstLine="0"/>
              <w:rPr>
                <w:b w:val="0"/>
              </w:rPr>
            </w:pPr>
            <w:r w:rsidRPr="008F7398">
              <w:rPr>
                <w:b w:val="0"/>
              </w:rPr>
              <w:t>1000</w:t>
            </w:r>
          </w:p>
        </w:tc>
        <w:tc>
          <w:tcPr>
            <w:tcW w:w="426" w:type="dxa"/>
          </w:tcPr>
          <w:p w:rsidR="008F7398" w:rsidRDefault="008F7398" w:rsidP="00EB5142">
            <w:pPr>
              <w:pStyle w:val="12"/>
              <w:spacing w:before="0" w:after="0"/>
              <w:ind w:firstLine="0"/>
              <w:rPr>
                <w:b w:val="0"/>
              </w:rPr>
            </w:pPr>
            <w:r>
              <w:rPr>
                <w:b w:val="0"/>
              </w:rPr>
              <w:sym w:font="Symbol" w:char="F02D"/>
            </w:r>
          </w:p>
        </w:tc>
        <w:tc>
          <w:tcPr>
            <w:tcW w:w="8895" w:type="dxa"/>
            <w:gridSpan w:val="2"/>
          </w:tcPr>
          <w:p w:rsidR="008F7398" w:rsidRDefault="008F7398" w:rsidP="008F7398">
            <w:pPr>
              <w:pStyle w:val="12"/>
              <w:spacing w:before="0" w:after="0"/>
              <w:ind w:firstLine="0"/>
              <w:rPr>
                <w:b w:val="0"/>
              </w:rPr>
            </w:pPr>
            <w:r>
              <w:rPr>
                <w:b w:val="0"/>
              </w:rPr>
              <w:t>коэффициент для пересчета массовой концентрации хлористых солей в 1 дм</w:t>
            </w:r>
            <w:r w:rsidRPr="008F7398">
              <w:rPr>
                <w:b w:val="0"/>
                <w:vertAlign w:val="superscript"/>
              </w:rPr>
              <w:t>3</w:t>
            </w:r>
            <w:r>
              <w:rPr>
                <w:b w:val="0"/>
              </w:rPr>
              <w:t xml:space="preserve"> нефти. </w:t>
            </w:r>
          </w:p>
        </w:tc>
      </w:tr>
    </w:tbl>
    <w:p w:rsidR="008E7CEF" w:rsidRDefault="008E7CEF" w:rsidP="008E7CEF">
      <w:pPr>
        <w:pStyle w:val="12"/>
        <w:spacing w:before="120" w:after="0"/>
        <w:contextualSpacing w:val="0"/>
        <w:rPr>
          <w:b w:val="0"/>
          <w:bCs w:val="0"/>
          <w:szCs w:val="24"/>
        </w:rPr>
      </w:pPr>
      <w:r>
        <w:rPr>
          <w:b w:val="0"/>
          <w:bCs w:val="0"/>
          <w:szCs w:val="24"/>
        </w:rPr>
        <w:t>18.2 Массовую концентрацию хлористых солей (</w:t>
      </w:r>
      <w:r w:rsidRPr="000D224F">
        <w:rPr>
          <w:b w:val="0"/>
          <w:bCs w:val="0"/>
          <w:i/>
          <w:szCs w:val="24"/>
        </w:rPr>
        <w:t>Х</w:t>
      </w:r>
      <w:r w:rsidRPr="000D224F">
        <w:rPr>
          <w:b w:val="0"/>
          <w:bCs w:val="0"/>
          <w:szCs w:val="24"/>
          <w:vertAlign w:val="subscript"/>
        </w:rPr>
        <w:t>2</w:t>
      </w:r>
      <w:r>
        <w:rPr>
          <w:b w:val="0"/>
          <w:bCs w:val="0"/>
          <w:szCs w:val="24"/>
        </w:rPr>
        <w:t>) в миллиграммах хлористого натрия на 1 дм</w:t>
      </w:r>
      <w:r w:rsidRPr="005522BA">
        <w:rPr>
          <w:b w:val="0"/>
          <w:bCs w:val="0"/>
          <w:szCs w:val="24"/>
          <w:vertAlign w:val="superscript"/>
        </w:rPr>
        <w:t>3</w:t>
      </w:r>
      <w:r>
        <w:rPr>
          <w:b w:val="0"/>
          <w:bCs w:val="0"/>
          <w:szCs w:val="24"/>
        </w:rPr>
        <w:t xml:space="preserve"> нефти, содержащей сероводород, вычисляют по формуле:</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
        <w:gridCol w:w="426"/>
        <w:gridCol w:w="917"/>
        <w:gridCol w:w="425"/>
        <w:gridCol w:w="5982"/>
        <w:gridCol w:w="1354"/>
      </w:tblGrid>
      <w:tr w:rsidR="008E7CEF" w:rsidTr="000D224F">
        <w:tc>
          <w:tcPr>
            <w:tcW w:w="8500" w:type="dxa"/>
            <w:gridSpan w:val="5"/>
          </w:tcPr>
          <w:p w:rsidR="008E7CEF" w:rsidRPr="00535F8B" w:rsidRDefault="008E7CEF" w:rsidP="008E7CEF">
            <w:pPr>
              <w:pStyle w:val="12"/>
              <w:spacing w:before="0" w:after="0"/>
              <w:ind w:firstLine="0"/>
              <w:contextualSpacing w:val="0"/>
              <w:jc w:val="center"/>
              <w:rPr>
                <w:b w:val="0"/>
                <w:bCs w:val="0"/>
                <w:szCs w:val="24"/>
                <w:lang w:val="en-US"/>
              </w:rPr>
            </w:pPr>
            <w:r w:rsidRPr="008F7398">
              <w:rPr>
                <w:b w:val="0"/>
                <w:bCs w:val="0"/>
                <w:i/>
                <w:szCs w:val="24"/>
                <w:lang w:val="en-US"/>
              </w:rPr>
              <w:t>X</w:t>
            </w:r>
            <w:r w:rsidRPr="008F7398">
              <w:rPr>
                <w:b w:val="0"/>
                <w:bCs w:val="0"/>
                <w:szCs w:val="24"/>
                <w:vertAlign w:val="subscript"/>
                <w:lang w:val="en-US"/>
              </w:rPr>
              <w:t>1</w:t>
            </w:r>
            <w:r>
              <w:rPr>
                <w:b w:val="0"/>
                <w:bCs w:val="0"/>
                <w:szCs w:val="24"/>
                <w:lang w:val="en-US"/>
              </w:rPr>
              <w:t xml:space="preserve"> = </w:t>
            </w:r>
            <w:r w:rsidR="000D224F" w:rsidRPr="000D224F">
              <w:rPr>
                <w:b w:val="0"/>
                <w:bCs w:val="0"/>
                <w:position w:val="-30"/>
                <w:szCs w:val="24"/>
                <w:lang w:val="en-US"/>
              </w:rPr>
              <w:object w:dxaOrig="2659" w:dyaOrig="700">
                <v:shape id="_x0000_i1028" type="#_x0000_t75" style="width:132.3pt;height:35.15pt" o:ole="">
                  <v:imagedata r:id="rId23" o:title=""/>
                </v:shape>
                <o:OLEObject Type="Embed" ProgID="Equation.3" ShapeID="_x0000_i1028" DrawAspect="Content" ObjectID="_1637046953" r:id="rId24"/>
              </w:object>
            </w:r>
          </w:p>
        </w:tc>
        <w:tc>
          <w:tcPr>
            <w:tcW w:w="1354" w:type="dxa"/>
            <w:vAlign w:val="center"/>
          </w:tcPr>
          <w:p w:rsidR="008E7CEF" w:rsidRDefault="008E7CEF" w:rsidP="008E7CEF">
            <w:pPr>
              <w:pStyle w:val="12"/>
              <w:spacing w:before="0" w:after="0"/>
              <w:ind w:firstLine="0"/>
              <w:contextualSpacing w:val="0"/>
              <w:jc w:val="right"/>
              <w:rPr>
                <w:b w:val="0"/>
                <w:bCs w:val="0"/>
                <w:szCs w:val="24"/>
              </w:rPr>
            </w:pPr>
            <w:r>
              <w:rPr>
                <w:b w:val="0"/>
                <w:bCs w:val="0"/>
                <w:szCs w:val="24"/>
              </w:rPr>
              <w:t>(7)</w:t>
            </w:r>
          </w:p>
        </w:tc>
      </w:tr>
      <w:tr w:rsidR="008E7CEF" w:rsidTr="00EB5142">
        <w:tc>
          <w:tcPr>
            <w:tcW w:w="9854" w:type="dxa"/>
            <w:gridSpan w:val="6"/>
          </w:tcPr>
          <w:p w:rsidR="008E7CEF" w:rsidRDefault="008E7CEF" w:rsidP="00EB5142">
            <w:pPr>
              <w:pStyle w:val="12"/>
              <w:spacing w:before="0" w:after="0"/>
              <w:ind w:firstLine="0"/>
              <w:rPr>
                <w:b w:val="0"/>
                <w:lang w:val="en-US"/>
              </w:rPr>
            </w:pPr>
            <w:r>
              <w:rPr>
                <w:b w:val="0"/>
              </w:rPr>
              <w:t>где:</w:t>
            </w:r>
          </w:p>
        </w:tc>
      </w:tr>
      <w:tr w:rsidR="008E7CEF" w:rsidRPr="00F1680B" w:rsidTr="000D224F">
        <w:tc>
          <w:tcPr>
            <w:tcW w:w="2093" w:type="dxa"/>
            <w:gridSpan w:val="3"/>
          </w:tcPr>
          <w:p w:rsidR="008E7CEF" w:rsidRPr="000D224F" w:rsidRDefault="008E7CEF" w:rsidP="000D224F">
            <w:pPr>
              <w:pStyle w:val="12"/>
              <w:spacing w:before="0" w:after="0"/>
              <w:ind w:firstLine="0"/>
              <w:rPr>
                <w:b w:val="0"/>
                <w:lang w:val="en-US"/>
              </w:rPr>
            </w:pPr>
            <w:r>
              <w:rPr>
                <w:b w:val="0"/>
                <w:i/>
                <w:iCs/>
                <w:lang w:val="en-US"/>
              </w:rPr>
              <w:t>V</w:t>
            </w:r>
            <w:r w:rsidR="000D224F">
              <w:rPr>
                <w:b w:val="0"/>
                <w:i/>
                <w:iCs/>
              </w:rPr>
              <w:t xml:space="preserve">2, </w:t>
            </w:r>
            <w:r w:rsidR="000D224F">
              <w:rPr>
                <w:b w:val="0"/>
                <w:i/>
                <w:iCs/>
                <w:lang w:val="en-US"/>
              </w:rPr>
              <w:t>V</w:t>
            </w:r>
            <w:r w:rsidR="000D224F">
              <w:rPr>
                <w:b w:val="0"/>
                <w:i/>
                <w:iCs/>
              </w:rPr>
              <w:t>3</w:t>
            </w:r>
            <w:r w:rsidR="000D224F">
              <w:rPr>
                <w:b w:val="0"/>
                <w:i/>
                <w:iCs/>
                <w:lang w:val="en-US"/>
              </w:rPr>
              <w:t>,</w:t>
            </w:r>
            <w:r w:rsidR="000D224F" w:rsidRPr="000D224F">
              <w:rPr>
                <w:b w:val="0"/>
                <w:i/>
                <w:iCs/>
              </w:rPr>
              <w:t xml:space="preserve"> </w:t>
            </w:r>
            <w:r w:rsidR="000D224F">
              <w:rPr>
                <w:b w:val="0"/>
                <w:i/>
                <w:iCs/>
                <w:lang w:val="en-US"/>
              </w:rPr>
              <w:t>T, 1000</w:t>
            </w:r>
          </w:p>
        </w:tc>
        <w:tc>
          <w:tcPr>
            <w:tcW w:w="425" w:type="dxa"/>
          </w:tcPr>
          <w:p w:rsidR="008E7CEF" w:rsidRDefault="008E7CEF" w:rsidP="00EB5142">
            <w:pPr>
              <w:pStyle w:val="12"/>
              <w:spacing w:before="0" w:after="0"/>
              <w:ind w:firstLine="0"/>
              <w:rPr>
                <w:b w:val="0"/>
              </w:rPr>
            </w:pPr>
            <w:r>
              <w:rPr>
                <w:b w:val="0"/>
              </w:rPr>
              <w:sym w:font="Symbol" w:char="F02D"/>
            </w:r>
          </w:p>
        </w:tc>
        <w:tc>
          <w:tcPr>
            <w:tcW w:w="7336" w:type="dxa"/>
            <w:gridSpan w:val="2"/>
          </w:tcPr>
          <w:p w:rsidR="008E7CEF" w:rsidRDefault="000D224F" w:rsidP="00EB5142">
            <w:pPr>
              <w:pStyle w:val="12"/>
              <w:spacing w:before="0" w:after="0"/>
              <w:ind w:firstLine="0"/>
              <w:rPr>
                <w:b w:val="0"/>
              </w:rPr>
            </w:pPr>
            <w:r>
              <w:rPr>
                <w:b w:val="0"/>
              </w:rPr>
              <w:t>по 18.1;</w:t>
            </w:r>
          </w:p>
        </w:tc>
      </w:tr>
      <w:tr w:rsidR="008E7CEF" w:rsidRPr="00645022" w:rsidTr="000D224F">
        <w:tc>
          <w:tcPr>
            <w:tcW w:w="750" w:type="dxa"/>
          </w:tcPr>
          <w:p w:rsidR="008E7CEF" w:rsidRPr="00015895" w:rsidRDefault="008E7CEF" w:rsidP="00EB5142">
            <w:pPr>
              <w:pStyle w:val="12"/>
              <w:spacing w:before="0" w:after="0"/>
              <w:ind w:firstLine="0"/>
              <w:rPr>
                <w:b w:val="0"/>
                <w:i/>
              </w:rPr>
            </w:pPr>
            <w:r>
              <w:rPr>
                <w:b w:val="0"/>
                <w:i/>
                <w:lang w:val="en-US"/>
              </w:rPr>
              <w:t>V</w:t>
            </w:r>
            <w:r w:rsidR="000D224F">
              <w:rPr>
                <w:b w:val="0"/>
                <w:vertAlign w:val="subscript"/>
              </w:rPr>
              <w:t>4</w:t>
            </w:r>
          </w:p>
        </w:tc>
        <w:tc>
          <w:tcPr>
            <w:tcW w:w="426" w:type="dxa"/>
          </w:tcPr>
          <w:p w:rsidR="008E7CEF" w:rsidRDefault="008E7CEF" w:rsidP="00EB5142">
            <w:pPr>
              <w:pStyle w:val="12"/>
              <w:spacing w:before="0" w:after="0"/>
              <w:ind w:firstLine="0"/>
              <w:rPr>
                <w:b w:val="0"/>
              </w:rPr>
            </w:pPr>
            <w:r>
              <w:rPr>
                <w:b w:val="0"/>
              </w:rPr>
              <w:sym w:font="Symbol" w:char="F02D"/>
            </w:r>
          </w:p>
        </w:tc>
        <w:tc>
          <w:tcPr>
            <w:tcW w:w="8678" w:type="dxa"/>
            <w:gridSpan w:val="4"/>
          </w:tcPr>
          <w:p w:rsidR="008E7CEF" w:rsidRDefault="008E7CEF" w:rsidP="000D224F">
            <w:pPr>
              <w:pStyle w:val="12"/>
              <w:spacing w:before="0" w:after="0"/>
              <w:ind w:firstLine="0"/>
              <w:rPr>
                <w:b w:val="0"/>
              </w:rPr>
            </w:pPr>
            <w:r>
              <w:rPr>
                <w:b w:val="0"/>
              </w:rPr>
              <w:t>объем 0,01 моль/дм</w:t>
            </w:r>
            <w:r w:rsidRPr="00015895">
              <w:rPr>
                <w:b w:val="0"/>
                <w:vertAlign w:val="superscript"/>
              </w:rPr>
              <w:t>3</w:t>
            </w:r>
            <w:r>
              <w:rPr>
                <w:b w:val="0"/>
              </w:rPr>
              <w:t xml:space="preserve"> раствора азотнокислого серебра, израсходованный на титрование </w:t>
            </w:r>
            <w:r w:rsidR="000D224F">
              <w:rPr>
                <w:b w:val="0"/>
              </w:rPr>
              <w:t>сероводорода</w:t>
            </w:r>
            <w:r>
              <w:rPr>
                <w:b w:val="0"/>
              </w:rPr>
              <w:t>, см</w:t>
            </w:r>
            <w:r w:rsidRPr="00015895">
              <w:rPr>
                <w:b w:val="0"/>
                <w:vertAlign w:val="superscript"/>
              </w:rPr>
              <w:t>3</w:t>
            </w:r>
            <w:r>
              <w:rPr>
                <w:b w:val="0"/>
              </w:rPr>
              <w:t>;</w:t>
            </w:r>
          </w:p>
        </w:tc>
      </w:tr>
      <w:tr w:rsidR="008E7CEF" w:rsidRPr="00645022" w:rsidTr="000D224F">
        <w:tc>
          <w:tcPr>
            <w:tcW w:w="750" w:type="dxa"/>
          </w:tcPr>
          <w:p w:rsidR="008E7CEF" w:rsidRPr="000D224F" w:rsidRDefault="008E7CEF" w:rsidP="00EB5142">
            <w:pPr>
              <w:pStyle w:val="12"/>
              <w:spacing w:before="0" w:after="0"/>
              <w:ind w:firstLine="0"/>
              <w:rPr>
                <w:b w:val="0"/>
                <w:i/>
              </w:rPr>
            </w:pPr>
            <w:r>
              <w:rPr>
                <w:b w:val="0"/>
                <w:i/>
                <w:lang w:val="en-US"/>
              </w:rPr>
              <w:t>V</w:t>
            </w:r>
            <w:r w:rsidR="000D224F">
              <w:rPr>
                <w:b w:val="0"/>
                <w:vertAlign w:val="subscript"/>
              </w:rPr>
              <w:t>5</w:t>
            </w:r>
          </w:p>
        </w:tc>
        <w:tc>
          <w:tcPr>
            <w:tcW w:w="426" w:type="dxa"/>
          </w:tcPr>
          <w:p w:rsidR="008E7CEF" w:rsidRDefault="008E7CEF" w:rsidP="00EB5142">
            <w:pPr>
              <w:pStyle w:val="12"/>
              <w:spacing w:before="0" w:after="0"/>
              <w:ind w:firstLine="0"/>
              <w:rPr>
                <w:b w:val="0"/>
              </w:rPr>
            </w:pPr>
            <w:r>
              <w:rPr>
                <w:b w:val="0"/>
              </w:rPr>
              <w:sym w:font="Symbol" w:char="F02D"/>
            </w:r>
          </w:p>
        </w:tc>
        <w:tc>
          <w:tcPr>
            <w:tcW w:w="8678" w:type="dxa"/>
            <w:gridSpan w:val="4"/>
          </w:tcPr>
          <w:p w:rsidR="008E7CEF" w:rsidRPr="008F7398" w:rsidRDefault="000D224F" w:rsidP="00EB5142">
            <w:pPr>
              <w:pStyle w:val="12"/>
              <w:spacing w:before="0" w:after="0"/>
              <w:ind w:firstLine="0"/>
              <w:rPr>
                <w:b w:val="0"/>
              </w:rPr>
            </w:pPr>
            <w:r>
              <w:rPr>
                <w:b w:val="0"/>
              </w:rPr>
              <w:t>объем 0,01 моль/дм</w:t>
            </w:r>
            <w:r w:rsidRPr="00015895">
              <w:rPr>
                <w:b w:val="0"/>
                <w:vertAlign w:val="superscript"/>
              </w:rPr>
              <w:t>3</w:t>
            </w:r>
            <w:r>
              <w:rPr>
                <w:b w:val="0"/>
              </w:rPr>
              <w:t xml:space="preserve"> раствора азотнокислого серебра, израсходованный на титрование сероводорода и хлористых солей, см</w:t>
            </w:r>
            <w:r w:rsidRPr="00015895">
              <w:rPr>
                <w:b w:val="0"/>
                <w:vertAlign w:val="superscript"/>
              </w:rPr>
              <w:t>3</w:t>
            </w:r>
            <w:r>
              <w:rPr>
                <w:b w:val="0"/>
              </w:rPr>
              <w:t>;</w:t>
            </w:r>
          </w:p>
        </w:tc>
      </w:tr>
    </w:tbl>
    <w:p w:rsidR="004643A3" w:rsidRDefault="004643A3" w:rsidP="004643A3">
      <w:pPr>
        <w:pStyle w:val="12"/>
        <w:contextualSpacing w:val="0"/>
      </w:pPr>
      <w:bookmarkStart w:id="99" w:name="_Toc23871532"/>
      <w:r>
        <w:t>19 Запись результатов</w:t>
      </w:r>
    </w:p>
    <w:p w:rsidR="004643A3" w:rsidRPr="004643A3" w:rsidRDefault="004643A3" w:rsidP="00D617C7">
      <w:pPr>
        <w:pStyle w:val="12"/>
        <w:spacing w:before="0" w:after="0"/>
        <w:contextualSpacing w:val="0"/>
        <w:rPr>
          <w:b w:val="0"/>
        </w:rPr>
      </w:pPr>
      <w:r w:rsidRPr="004643A3">
        <w:rPr>
          <w:b w:val="0"/>
        </w:rPr>
        <w:t xml:space="preserve">За результат испытания принимают среднеарифметическое результатов двух последовательных определений. </w:t>
      </w:r>
      <w:r>
        <w:rPr>
          <w:b w:val="0"/>
        </w:rPr>
        <w:t>В протоколе испытани</w:t>
      </w:r>
      <w:r w:rsidR="004A2244">
        <w:rPr>
          <w:b w:val="0"/>
        </w:rPr>
        <w:t>я</w:t>
      </w:r>
      <w:r>
        <w:rPr>
          <w:b w:val="0"/>
        </w:rPr>
        <w:t xml:space="preserve"> указывают, что результат получен в соответствии с методом Б ГОСТ 21534. </w:t>
      </w:r>
    </w:p>
    <w:p w:rsidR="00482310" w:rsidRDefault="004643A3" w:rsidP="00482310">
      <w:pPr>
        <w:pStyle w:val="12"/>
        <w:contextualSpacing w:val="0"/>
      </w:pPr>
      <w:r>
        <w:t>20</w:t>
      </w:r>
      <w:r w:rsidR="00482310">
        <w:t xml:space="preserve"> Прецизионность</w:t>
      </w:r>
      <w:bookmarkEnd w:id="99"/>
    </w:p>
    <w:p w:rsidR="00595F81" w:rsidRDefault="005522BA" w:rsidP="00482310">
      <w:pPr>
        <w:pStyle w:val="12"/>
        <w:spacing w:before="0" w:after="0"/>
        <w:contextualSpacing w:val="0"/>
        <w:rPr>
          <w:b w:val="0"/>
          <w:lang w:eastAsia="ru-RU"/>
        </w:rPr>
      </w:pPr>
      <w:r>
        <w:rPr>
          <w:b w:val="0"/>
          <w:bCs w:val="0"/>
          <w:szCs w:val="24"/>
        </w:rPr>
        <w:t xml:space="preserve">Повторяемость, </w:t>
      </w:r>
      <w:r w:rsidRPr="00A76988">
        <w:rPr>
          <w:b w:val="0"/>
          <w:bCs w:val="0"/>
          <w:i/>
          <w:szCs w:val="24"/>
          <w:lang w:val="en-US"/>
        </w:rPr>
        <w:t>r</w:t>
      </w:r>
      <w:r w:rsidRPr="005522BA">
        <w:rPr>
          <w:b w:val="0"/>
          <w:bCs w:val="0"/>
          <w:szCs w:val="24"/>
        </w:rPr>
        <w:t xml:space="preserve">, </w:t>
      </w:r>
      <w:r>
        <w:rPr>
          <w:b w:val="0"/>
        </w:rPr>
        <w:sym w:font="Symbol" w:char="F02D"/>
      </w:r>
      <w:r>
        <w:rPr>
          <w:b w:val="0"/>
        </w:rPr>
        <w:t xml:space="preserve"> </w:t>
      </w:r>
      <w:r w:rsidRPr="005522BA">
        <w:rPr>
          <w:b w:val="0"/>
          <w:lang w:eastAsia="ru-RU"/>
        </w:rPr>
        <w:t xml:space="preserve">Расхождение между последовательными результатами испытаний, полученными одним и тем же оператором на одной и той же аппаратуре при постоянных рабочих условиях на идентичном испытуемом материале при нормальном и правильном выполнении метода испытаний, может превышать </w:t>
      </w:r>
      <w:r>
        <w:rPr>
          <w:b w:val="0"/>
          <w:lang w:eastAsia="ru-RU"/>
        </w:rPr>
        <w:t>значения, приведенные в таблице 2,</w:t>
      </w:r>
      <w:r w:rsidRPr="005522BA">
        <w:rPr>
          <w:b w:val="0"/>
          <w:lang w:eastAsia="ru-RU"/>
        </w:rPr>
        <w:t xml:space="preserve"> только в одном случае из двадцати</w:t>
      </w:r>
      <w:r>
        <w:rPr>
          <w:b w:val="0"/>
          <w:lang w:eastAsia="ru-RU"/>
        </w:rPr>
        <w:t>.</w:t>
      </w:r>
    </w:p>
    <w:p w:rsidR="00EA6AC4" w:rsidRDefault="00EA6AC4">
      <w:pPr>
        <w:rPr>
          <w:rFonts w:cs="Arial"/>
          <w:bCs/>
          <w:spacing w:val="40"/>
          <w:szCs w:val="28"/>
          <w:lang w:val="ru-RU" w:eastAsia="ru-RU"/>
        </w:rPr>
      </w:pPr>
      <w:r w:rsidRPr="001A04DF">
        <w:rPr>
          <w:b/>
          <w:spacing w:val="40"/>
          <w:lang w:val="ru-RU" w:eastAsia="ru-RU"/>
        </w:rPr>
        <w:br w:type="page"/>
      </w:r>
    </w:p>
    <w:p w:rsidR="005522BA" w:rsidRPr="00DB2170" w:rsidRDefault="005522BA" w:rsidP="00BB0943">
      <w:pPr>
        <w:pStyle w:val="12"/>
        <w:spacing w:before="120" w:after="0"/>
        <w:ind w:firstLine="0"/>
        <w:contextualSpacing w:val="0"/>
        <w:rPr>
          <w:b w:val="0"/>
          <w:spacing w:val="40"/>
          <w:lang w:eastAsia="ru-RU"/>
        </w:rPr>
      </w:pPr>
      <w:r w:rsidRPr="00DB2170">
        <w:rPr>
          <w:b w:val="0"/>
          <w:spacing w:val="40"/>
          <w:lang w:eastAsia="ru-RU"/>
        </w:rPr>
        <w:lastRenderedPageBreak/>
        <w:t xml:space="preserve">Таблица </w:t>
      </w:r>
      <w:r w:rsidR="00BB0943">
        <w:rPr>
          <w:b w:val="0"/>
          <w:spacing w:val="40"/>
          <w:lang w:eastAsia="ru-RU"/>
        </w:rPr>
        <w:t>2</w:t>
      </w:r>
    </w:p>
    <w:tbl>
      <w:tblPr>
        <w:tblStyle w:val="af3"/>
        <w:tblW w:w="0" w:type="auto"/>
        <w:tblBorders>
          <w:bottom w:val="double" w:sz="4" w:space="0" w:color="auto"/>
          <w:insideH w:val="none" w:sz="0" w:space="0" w:color="auto"/>
        </w:tblBorders>
        <w:tblLook w:val="04A0" w:firstRow="1" w:lastRow="0" w:firstColumn="1" w:lastColumn="0" w:noHBand="0" w:noVBand="1"/>
      </w:tblPr>
      <w:tblGrid>
        <w:gridCol w:w="4927"/>
        <w:gridCol w:w="4927"/>
      </w:tblGrid>
      <w:tr w:rsidR="005522BA" w:rsidRPr="005522BA" w:rsidTr="005522BA">
        <w:tc>
          <w:tcPr>
            <w:tcW w:w="4927" w:type="dxa"/>
            <w:tcBorders>
              <w:top w:val="single" w:sz="4" w:space="0" w:color="auto"/>
              <w:bottom w:val="double" w:sz="4" w:space="0" w:color="auto"/>
            </w:tcBorders>
          </w:tcPr>
          <w:p w:rsidR="005522BA" w:rsidRDefault="005522BA" w:rsidP="00BB0943">
            <w:pPr>
              <w:pStyle w:val="12"/>
              <w:spacing w:before="0" w:after="0"/>
              <w:ind w:firstLine="0"/>
              <w:contextualSpacing w:val="0"/>
              <w:jc w:val="center"/>
              <w:rPr>
                <w:b w:val="0"/>
                <w:bCs w:val="0"/>
                <w:szCs w:val="24"/>
              </w:rPr>
            </w:pPr>
            <w:r>
              <w:rPr>
                <w:b w:val="0"/>
                <w:bCs w:val="0"/>
                <w:szCs w:val="24"/>
              </w:rPr>
              <w:t>Массовая концентрация хлористых солей, мг/дм</w:t>
            </w:r>
            <w:r w:rsidRPr="00A76988">
              <w:rPr>
                <w:b w:val="0"/>
                <w:bCs w:val="0"/>
                <w:szCs w:val="24"/>
                <w:vertAlign w:val="superscript"/>
              </w:rPr>
              <w:t>3</w:t>
            </w:r>
          </w:p>
        </w:tc>
        <w:tc>
          <w:tcPr>
            <w:tcW w:w="4927" w:type="dxa"/>
            <w:tcBorders>
              <w:top w:val="single" w:sz="4" w:space="0" w:color="auto"/>
              <w:bottom w:val="double" w:sz="4" w:space="0" w:color="auto"/>
            </w:tcBorders>
          </w:tcPr>
          <w:p w:rsidR="005522BA" w:rsidRPr="005522BA" w:rsidRDefault="005522BA" w:rsidP="005522BA">
            <w:pPr>
              <w:pStyle w:val="12"/>
              <w:spacing w:before="0" w:after="0"/>
              <w:ind w:firstLine="0"/>
              <w:contextualSpacing w:val="0"/>
              <w:jc w:val="center"/>
              <w:rPr>
                <w:b w:val="0"/>
                <w:bCs w:val="0"/>
                <w:szCs w:val="24"/>
              </w:rPr>
            </w:pPr>
            <w:r>
              <w:rPr>
                <w:b w:val="0"/>
                <w:bCs w:val="0"/>
                <w:szCs w:val="24"/>
              </w:rPr>
              <w:t xml:space="preserve">Повторяемость, </w:t>
            </w:r>
            <w:r w:rsidRPr="00A76988">
              <w:rPr>
                <w:b w:val="0"/>
                <w:bCs w:val="0"/>
                <w:i/>
                <w:szCs w:val="24"/>
                <w:lang w:val="en-US"/>
              </w:rPr>
              <w:t>r</w:t>
            </w:r>
            <w:r>
              <w:rPr>
                <w:b w:val="0"/>
                <w:bCs w:val="0"/>
                <w:szCs w:val="24"/>
                <w:lang w:val="en-US"/>
              </w:rPr>
              <w:t xml:space="preserve">, </w:t>
            </w:r>
            <w:r>
              <w:rPr>
                <w:b w:val="0"/>
                <w:bCs w:val="0"/>
                <w:szCs w:val="24"/>
              </w:rPr>
              <w:t>мг/дм</w:t>
            </w:r>
            <w:r w:rsidRPr="00A76988">
              <w:rPr>
                <w:b w:val="0"/>
                <w:bCs w:val="0"/>
                <w:szCs w:val="24"/>
                <w:vertAlign w:val="superscript"/>
              </w:rPr>
              <w:t>3</w:t>
            </w:r>
          </w:p>
        </w:tc>
      </w:tr>
      <w:tr w:rsidR="005522BA" w:rsidRPr="005522BA" w:rsidTr="005522BA">
        <w:tc>
          <w:tcPr>
            <w:tcW w:w="4927" w:type="dxa"/>
            <w:tcBorders>
              <w:top w:val="double" w:sz="4" w:space="0" w:color="auto"/>
            </w:tcBorders>
          </w:tcPr>
          <w:p w:rsidR="005522BA" w:rsidRDefault="005522BA" w:rsidP="005522BA">
            <w:pPr>
              <w:pStyle w:val="12"/>
              <w:spacing w:before="0" w:after="0"/>
              <w:ind w:firstLine="0"/>
              <w:contextualSpacing w:val="0"/>
              <w:rPr>
                <w:b w:val="0"/>
                <w:bCs w:val="0"/>
                <w:szCs w:val="24"/>
              </w:rPr>
            </w:pPr>
            <w:r>
              <w:rPr>
                <w:b w:val="0"/>
                <w:bCs w:val="0"/>
                <w:szCs w:val="24"/>
              </w:rPr>
              <w:t>до 50</w:t>
            </w:r>
          </w:p>
        </w:tc>
        <w:tc>
          <w:tcPr>
            <w:tcW w:w="4927" w:type="dxa"/>
            <w:tcBorders>
              <w:top w:val="double" w:sz="4" w:space="0" w:color="auto"/>
            </w:tcBorders>
          </w:tcPr>
          <w:p w:rsidR="005522BA" w:rsidRDefault="005522BA" w:rsidP="005522BA">
            <w:pPr>
              <w:pStyle w:val="12"/>
              <w:spacing w:before="0" w:after="0"/>
              <w:ind w:firstLine="0"/>
              <w:contextualSpacing w:val="0"/>
              <w:jc w:val="center"/>
              <w:rPr>
                <w:b w:val="0"/>
                <w:bCs w:val="0"/>
                <w:szCs w:val="24"/>
              </w:rPr>
            </w:pPr>
            <w:r>
              <w:rPr>
                <w:b w:val="0"/>
                <w:bCs w:val="0"/>
                <w:szCs w:val="24"/>
              </w:rPr>
              <w:t>3</w:t>
            </w:r>
          </w:p>
        </w:tc>
      </w:tr>
      <w:tr w:rsidR="005522BA" w:rsidRPr="005522BA" w:rsidTr="005522BA">
        <w:tc>
          <w:tcPr>
            <w:tcW w:w="4927" w:type="dxa"/>
          </w:tcPr>
          <w:p w:rsidR="005522BA" w:rsidRDefault="005522BA" w:rsidP="005522BA">
            <w:pPr>
              <w:pStyle w:val="12"/>
              <w:spacing w:before="0" w:after="0"/>
              <w:ind w:firstLine="0"/>
              <w:contextualSpacing w:val="0"/>
              <w:rPr>
                <w:b w:val="0"/>
                <w:bCs w:val="0"/>
                <w:szCs w:val="24"/>
              </w:rPr>
            </w:pPr>
            <w:r>
              <w:rPr>
                <w:b w:val="0"/>
                <w:bCs w:val="0"/>
                <w:szCs w:val="24"/>
              </w:rPr>
              <w:t>свыше 50 до 100</w:t>
            </w:r>
          </w:p>
        </w:tc>
        <w:tc>
          <w:tcPr>
            <w:tcW w:w="4927" w:type="dxa"/>
          </w:tcPr>
          <w:p w:rsidR="005522BA" w:rsidRDefault="005522BA" w:rsidP="005522BA">
            <w:pPr>
              <w:pStyle w:val="12"/>
              <w:spacing w:before="0" w:after="0"/>
              <w:ind w:firstLine="0"/>
              <w:contextualSpacing w:val="0"/>
              <w:jc w:val="center"/>
              <w:rPr>
                <w:b w:val="0"/>
                <w:bCs w:val="0"/>
                <w:szCs w:val="24"/>
              </w:rPr>
            </w:pPr>
            <w:r>
              <w:rPr>
                <w:b w:val="0"/>
                <w:bCs w:val="0"/>
                <w:szCs w:val="24"/>
              </w:rPr>
              <w:t>7</w:t>
            </w:r>
          </w:p>
        </w:tc>
      </w:tr>
      <w:tr w:rsidR="005522BA" w:rsidRPr="005522BA" w:rsidTr="005522BA">
        <w:tc>
          <w:tcPr>
            <w:tcW w:w="4927" w:type="dxa"/>
          </w:tcPr>
          <w:p w:rsidR="005522BA" w:rsidRDefault="005522BA" w:rsidP="005522BA">
            <w:pPr>
              <w:pStyle w:val="12"/>
              <w:spacing w:before="0" w:after="0"/>
              <w:ind w:firstLine="0"/>
              <w:contextualSpacing w:val="0"/>
              <w:rPr>
                <w:b w:val="0"/>
                <w:bCs w:val="0"/>
                <w:szCs w:val="24"/>
              </w:rPr>
            </w:pPr>
            <w:r>
              <w:rPr>
                <w:b w:val="0"/>
                <w:bCs w:val="0"/>
                <w:szCs w:val="24"/>
              </w:rPr>
              <w:t>свыше 100 до 200</w:t>
            </w:r>
          </w:p>
        </w:tc>
        <w:tc>
          <w:tcPr>
            <w:tcW w:w="4927" w:type="dxa"/>
          </w:tcPr>
          <w:p w:rsidR="005522BA" w:rsidRDefault="005522BA" w:rsidP="005522BA">
            <w:pPr>
              <w:pStyle w:val="12"/>
              <w:spacing w:before="0" w:after="0"/>
              <w:ind w:firstLine="0"/>
              <w:contextualSpacing w:val="0"/>
              <w:jc w:val="center"/>
              <w:rPr>
                <w:b w:val="0"/>
                <w:bCs w:val="0"/>
                <w:szCs w:val="24"/>
              </w:rPr>
            </w:pPr>
            <w:r>
              <w:rPr>
                <w:b w:val="0"/>
                <w:bCs w:val="0"/>
                <w:szCs w:val="24"/>
              </w:rPr>
              <w:t>12</w:t>
            </w:r>
          </w:p>
        </w:tc>
      </w:tr>
      <w:tr w:rsidR="005522BA" w:rsidRPr="005522BA" w:rsidTr="005522BA">
        <w:tc>
          <w:tcPr>
            <w:tcW w:w="4927" w:type="dxa"/>
          </w:tcPr>
          <w:p w:rsidR="005522BA" w:rsidRDefault="005522BA" w:rsidP="005522BA">
            <w:pPr>
              <w:pStyle w:val="12"/>
              <w:spacing w:before="0" w:after="0"/>
              <w:ind w:firstLine="0"/>
              <w:contextualSpacing w:val="0"/>
              <w:rPr>
                <w:b w:val="0"/>
                <w:bCs w:val="0"/>
                <w:szCs w:val="24"/>
              </w:rPr>
            </w:pPr>
            <w:r>
              <w:rPr>
                <w:b w:val="0"/>
                <w:bCs w:val="0"/>
                <w:szCs w:val="24"/>
              </w:rPr>
              <w:t>свыше 200 до 500</w:t>
            </w:r>
          </w:p>
        </w:tc>
        <w:tc>
          <w:tcPr>
            <w:tcW w:w="4927" w:type="dxa"/>
          </w:tcPr>
          <w:p w:rsidR="005522BA" w:rsidRDefault="005522BA" w:rsidP="005522BA">
            <w:pPr>
              <w:pStyle w:val="12"/>
              <w:spacing w:before="0" w:after="0"/>
              <w:ind w:firstLine="0"/>
              <w:contextualSpacing w:val="0"/>
              <w:jc w:val="center"/>
              <w:rPr>
                <w:b w:val="0"/>
                <w:bCs w:val="0"/>
                <w:szCs w:val="24"/>
              </w:rPr>
            </w:pPr>
            <w:r>
              <w:rPr>
                <w:b w:val="0"/>
                <w:bCs w:val="0"/>
                <w:szCs w:val="24"/>
              </w:rPr>
              <w:t>27</w:t>
            </w:r>
          </w:p>
        </w:tc>
      </w:tr>
      <w:tr w:rsidR="005522BA" w:rsidRPr="005522BA" w:rsidTr="005522BA">
        <w:tc>
          <w:tcPr>
            <w:tcW w:w="4927" w:type="dxa"/>
          </w:tcPr>
          <w:p w:rsidR="005522BA" w:rsidRDefault="005522BA" w:rsidP="005522BA">
            <w:pPr>
              <w:pStyle w:val="12"/>
              <w:spacing w:before="0" w:after="0"/>
              <w:ind w:firstLine="0"/>
              <w:contextualSpacing w:val="0"/>
              <w:rPr>
                <w:b w:val="0"/>
                <w:bCs w:val="0"/>
                <w:szCs w:val="24"/>
              </w:rPr>
            </w:pPr>
            <w:r>
              <w:rPr>
                <w:b w:val="0"/>
                <w:bCs w:val="0"/>
                <w:szCs w:val="24"/>
              </w:rPr>
              <w:t>свыше 500 до 1000</w:t>
            </w:r>
          </w:p>
        </w:tc>
        <w:tc>
          <w:tcPr>
            <w:tcW w:w="4927" w:type="dxa"/>
          </w:tcPr>
          <w:p w:rsidR="005522BA" w:rsidRDefault="005522BA" w:rsidP="005522BA">
            <w:pPr>
              <w:pStyle w:val="12"/>
              <w:spacing w:before="0" w:after="0"/>
              <w:ind w:firstLine="0"/>
              <w:contextualSpacing w:val="0"/>
              <w:jc w:val="center"/>
              <w:rPr>
                <w:b w:val="0"/>
                <w:bCs w:val="0"/>
                <w:szCs w:val="24"/>
              </w:rPr>
            </w:pPr>
            <w:r>
              <w:rPr>
                <w:b w:val="0"/>
                <w:bCs w:val="0"/>
                <w:szCs w:val="24"/>
              </w:rPr>
              <w:t>50</w:t>
            </w:r>
          </w:p>
        </w:tc>
      </w:tr>
      <w:tr w:rsidR="005522BA" w:rsidRPr="005522BA" w:rsidTr="005522BA">
        <w:tc>
          <w:tcPr>
            <w:tcW w:w="4927" w:type="dxa"/>
            <w:tcBorders>
              <w:bottom w:val="nil"/>
            </w:tcBorders>
          </w:tcPr>
          <w:p w:rsidR="005522BA" w:rsidRDefault="005522BA" w:rsidP="005522BA">
            <w:pPr>
              <w:pStyle w:val="12"/>
              <w:spacing w:before="0" w:after="0"/>
              <w:ind w:firstLine="0"/>
              <w:contextualSpacing w:val="0"/>
              <w:rPr>
                <w:b w:val="0"/>
                <w:bCs w:val="0"/>
                <w:szCs w:val="24"/>
              </w:rPr>
            </w:pPr>
            <w:r>
              <w:rPr>
                <w:b w:val="0"/>
                <w:bCs w:val="0"/>
                <w:szCs w:val="24"/>
              </w:rPr>
              <w:t>свыше 1000 до 2000</w:t>
            </w:r>
          </w:p>
        </w:tc>
        <w:tc>
          <w:tcPr>
            <w:tcW w:w="4927" w:type="dxa"/>
            <w:tcBorders>
              <w:bottom w:val="nil"/>
            </w:tcBorders>
          </w:tcPr>
          <w:p w:rsidR="005522BA" w:rsidRDefault="005522BA" w:rsidP="005522BA">
            <w:pPr>
              <w:pStyle w:val="12"/>
              <w:spacing w:before="0" w:after="0"/>
              <w:ind w:firstLine="0"/>
              <w:contextualSpacing w:val="0"/>
              <w:jc w:val="center"/>
              <w:rPr>
                <w:b w:val="0"/>
                <w:bCs w:val="0"/>
                <w:szCs w:val="24"/>
              </w:rPr>
            </w:pPr>
            <w:r>
              <w:rPr>
                <w:b w:val="0"/>
                <w:bCs w:val="0"/>
                <w:szCs w:val="24"/>
              </w:rPr>
              <w:t>100</w:t>
            </w:r>
          </w:p>
        </w:tc>
      </w:tr>
      <w:tr w:rsidR="005522BA" w:rsidRPr="005522BA" w:rsidTr="005522BA">
        <w:tc>
          <w:tcPr>
            <w:tcW w:w="4927" w:type="dxa"/>
            <w:tcBorders>
              <w:top w:val="nil"/>
              <w:bottom w:val="single" w:sz="4" w:space="0" w:color="auto"/>
            </w:tcBorders>
          </w:tcPr>
          <w:p w:rsidR="005522BA" w:rsidRDefault="005522BA" w:rsidP="005522BA">
            <w:pPr>
              <w:pStyle w:val="12"/>
              <w:spacing w:before="0" w:after="0"/>
              <w:ind w:firstLine="0"/>
              <w:contextualSpacing w:val="0"/>
              <w:rPr>
                <w:b w:val="0"/>
                <w:bCs w:val="0"/>
                <w:szCs w:val="24"/>
              </w:rPr>
            </w:pPr>
            <w:r>
              <w:rPr>
                <w:b w:val="0"/>
                <w:bCs w:val="0"/>
                <w:szCs w:val="24"/>
              </w:rPr>
              <w:t>свыше 2000</w:t>
            </w:r>
          </w:p>
        </w:tc>
        <w:tc>
          <w:tcPr>
            <w:tcW w:w="4927" w:type="dxa"/>
            <w:tcBorders>
              <w:top w:val="nil"/>
              <w:bottom w:val="single" w:sz="4" w:space="0" w:color="auto"/>
            </w:tcBorders>
          </w:tcPr>
          <w:p w:rsidR="005522BA" w:rsidRDefault="005522BA" w:rsidP="005522BA">
            <w:pPr>
              <w:pStyle w:val="12"/>
              <w:spacing w:before="0" w:after="0"/>
              <w:ind w:firstLine="0"/>
              <w:contextualSpacing w:val="0"/>
              <w:jc w:val="center"/>
              <w:rPr>
                <w:b w:val="0"/>
                <w:bCs w:val="0"/>
                <w:szCs w:val="24"/>
              </w:rPr>
            </w:pPr>
            <w:r>
              <w:rPr>
                <w:b w:val="0"/>
                <w:bCs w:val="0"/>
                <w:szCs w:val="24"/>
              </w:rPr>
              <w:t>6 % значения меньшего результата</w:t>
            </w:r>
          </w:p>
        </w:tc>
      </w:tr>
    </w:tbl>
    <w:p w:rsidR="00D617C7" w:rsidRDefault="00D617C7" w:rsidP="00D617C7">
      <w:pPr>
        <w:pStyle w:val="12"/>
        <w:contextualSpacing w:val="0"/>
      </w:pPr>
      <w:r>
        <w:t>21 Протокол испытания</w:t>
      </w:r>
    </w:p>
    <w:p w:rsidR="00D617C7" w:rsidRDefault="00D617C7" w:rsidP="00D617C7">
      <w:pPr>
        <w:pStyle w:val="12"/>
        <w:spacing w:before="120" w:after="0"/>
        <w:rPr>
          <w:b w:val="0"/>
          <w:lang w:eastAsia="ru-RU"/>
        </w:rPr>
      </w:pPr>
      <w:r>
        <w:rPr>
          <w:b w:val="0"/>
          <w:lang w:eastAsia="ru-RU"/>
        </w:rPr>
        <w:t>Протокол испытания должен содержать следующую информацию:</w:t>
      </w:r>
    </w:p>
    <w:p w:rsidR="00D617C7" w:rsidRDefault="00D617C7" w:rsidP="00D617C7">
      <w:pPr>
        <w:pStyle w:val="12"/>
        <w:spacing w:before="120" w:after="0"/>
        <w:rPr>
          <w:b w:val="0"/>
          <w:lang w:eastAsia="ru-RU"/>
        </w:rPr>
      </w:pPr>
      <w:r>
        <w:rPr>
          <w:b w:val="0"/>
          <w:lang w:eastAsia="ru-RU"/>
        </w:rPr>
        <w:t>а) обозначение настоящего стандарта;</w:t>
      </w:r>
    </w:p>
    <w:p w:rsidR="00D617C7" w:rsidRDefault="00D617C7" w:rsidP="00D617C7">
      <w:pPr>
        <w:pStyle w:val="12"/>
        <w:spacing w:before="120" w:after="0"/>
        <w:rPr>
          <w:b w:val="0"/>
          <w:lang w:eastAsia="ru-RU"/>
        </w:rPr>
      </w:pPr>
      <w:r>
        <w:rPr>
          <w:b w:val="0"/>
          <w:lang w:eastAsia="ru-RU"/>
        </w:rPr>
        <w:t>б) тип и идентификацию испытуемого продукта;</w:t>
      </w:r>
    </w:p>
    <w:p w:rsidR="00D617C7" w:rsidRDefault="00D617C7" w:rsidP="00D617C7">
      <w:pPr>
        <w:pStyle w:val="12"/>
        <w:spacing w:before="120" w:after="0"/>
        <w:rPr>
          <w:b w:val="0"/>
          <w:lang w:eastAsia="ru-RU"/>
        </w:rPr>
      </w:pPr>
      <w:r>
        <w:rPr>
          <w:b w:val="0"/>
          <w:lang w:eastAsia="ru-RU"/>
        </w:rPr>
        <w:t>в) акт отбора пробы</w:t>
      </w:r>
      <w:r w:rsidR="00C95B0E">
        <w:rPr>
          <w:b w:val="0"/>
          <w:lang w:eastAsia="ru-RU"/>
        </w:rPr>
        <w:t xml:space="preserve"> (дата и номер пробы)</w:t>
      </w:r>
      <w:r>
        <w:rPr>
          <w:b w:val="0"/>
          <w:lang w:eastAsia="ru-RU"/>
        </w:rPr>
        <w:t>;</w:t>
      </w:r>
    </w:p>
    <w:p w:rsidR="00D617C7" w:rsidRDefault="00D617C7" w:rsidP="00D617C7">
      <w:pPr>
        <w:pStyle w:val="12"/>
        <w:spacing w:before="120" w:after="0"/>
        <w:rPr>
          <w:b w:val="0"/>
          <w:lang w:eastAsia="ru-RU"/>
        </w:rPr>
      </w:pPr>
      <w:r>
        <w:rPr>
          <w:b w:val="0"/>
          <w:lang w:eastAsia="ru-RU"/>
        </w:rPr>
        <w:t>г) результат испытания (раздел 10 или раздел 19);</w:t>
      </w:r>
    </w:p>
    <w:p w:rsidR="00D617C7" w:rsidRDefault="00D617C7" w:rsidP="00D617C7">
      <w:pPr>
        <w:pStyle w:val="12"/>
        <w:spacing w:before="120" w:after="0"/>
        <w:rPr>
          <w:b w:val="0"/>
          <w:lang w:eastAsia="ru-RU"/>
        </w:rPr>
      </w:pPr>
      <w:r>
        <w:rPr>
          <w:b w:val="0"/>
          <w:lang w:eastAsia="ru-RU"/>
        </w:rPr>
        <w:t xml:space="preserve">д) дату проведения испытания. </w:t>
      </w:r>
    </w:p>
    <w:p w:rsidR="0044679C" w:rsidRDefault="0044679C" w:rsidP="00D617C7">
      <w:pPr>
        <w:pStyle w:val="12"/>
        <w:spacing w:before="0" w:after="0"/>
        <w:contextualSpacing w:val="0"/>
        <w:rPr>
          <w:b w:val="0"/>
          <w:bCs w:val="0"/>
          <w:szCs w:val="24"/>
        </w:rPr>
      </w:pPr>
    </w:p>
    <w:p w:rsidR="0044679C" w:rsidRDefault="0044679C">
      <w:pPr>
        <w:rPr>
          <w:rFonts w:cs="Arial"/>
          <w:lang w:val="ru-RU"/>
        </w:rPr>
      </w:pPr>
      <w:r w:rsidRPr="00D617C7">
        <w:rPr>
          <w:b/>
          <w:bCs/>
          <w:lang w:val="ru-RU"/>
        </w:rPr>
        <w:br w:type="page"/>
      </w:r>
    </w:p>
    <w:p w:rsidR="001C4CC1" w:rsidRDefault="00CB613C">
      <w:pPr>
        <w:spacing w:before="240" w:after="0" w:line="240" w:lineRule="auto"/>
        <w:jc w:val="center"/>
        <w:rPr>
          <w:b/>
          <w:bCs/>
          <w:lang w:val="ru-RU"/>
        </w:rPr>
      </w:pPr>
      <w:r>
        <w:rPr>
          <w:b/>
          <w:bCs/>
          <w:lang w:val="ru-RU"/>
        </w:rPr>
        <w:lastRenderedPageBreak/>
        <w:t>Приложение А</w:t>
      </w:r>
    </w:p>
    <w:p w:rsidR="001C4CC1" w:rsidRDefault="00CB613C">
      <w:pPr>
        <w:spacing w:after="0" w:line="240" w:lineRule="auto"/>
        <w:jc w:val="center"/>
        <w:rPr>
          <w:bCs/>
          <w:lang w:val="ru-RU"/>
        </w:rPr>
      </w:pPr>
      <w:r>
        <w:rPr>
          <w:bCs/>
          <w:lang w:val="ru-RU"/>
        </w:rPr>
        <w:t>(</w:t>
      </w:r>
      <w:r w:rsidR="0044679C">
        <w:rPr>
          <w:bCs/>
          <w:lang w:val="ru-RU"/>
        </w:rPr>
        <w:t>обязательное</w:t>
      </w:r>
      <w:r>
        <w:rPr>
          <w:bCs/>
          <w:lang w:val="ru-RU"/>
        </w:rPr>
        <w:t>)</w:t>
      </w:r>
    </w:p>
    <w:p w:rsidR="001C4CC1" w:rsidRDefault="00CB613C" w:rsidP="004D57F0">
      <w:pPr>
        <w:pStyle w:val="1"/>
        <w:ind w:firstLine="0"/>
        <w:jc w:val="center"/>
      </w:pPr>
      <w:bookmarkStart w:id="100" w:name="_Toc23871533"/>
      <w:r>
        <w:t xml:space="preserve">А.1 </w:t>
      </w:r>
      <w:r w:rsidR="0044679C">
        <w:t xml:space="preserve">Эффективность гомогенизации </w:t>
      </w:r>
      <w:r w:rsidR="002B3CDC">
        <w:t xml:space="preserve">нефти </w:t>
      </w:r>
      <w:r w:rsidR="00517868">
        <w:t>мешалк</w:t>
      </w:r>
      <w:bookmarkEnd w:id="100"/>
      <w:r w:rsidR="002B3CDC">
        <w:t>ой</w:t>
      </w:r>
    </w:p>
    <w:p w:rsidR="0044679C" w:rsidRDefault="00517868" w:rsidP="0044679C">
      <w:pPr>
        <w:spacing w:before="120" w:after="0" w:line="360" w:lineRule="auto"/>
        <w:ind w:firstLine="510"/>
        <w:contextualSpacing/>
        <w:jc w:val="both"/>
        <w:rPr>
          <w:bCs/>
          <w:sz w:val="22"/>
          <w:szCs w:val="22"/>
          <w:lang w:val="ru-RU"/>
        </w:rPr>
      </w:pPr>
      <w:r>
        <w:rPr>
          <w:bCs/>
          <w:sz w:val="22"/>
          <w:szCs w:val="22"/>
          <w:lang w:val="ru-RU"/>
        </w:rPr>
        <w:t xml:space="preserve">А.1.1 </w:t>
      </w:r>
      <w:r w:rsidR="0044679C">
        <w:rPr>
          <w:bCs/>
          <w:sz w:val="22"/>
          <w:szCs w:val="22"/>
          <w:lang w:val="ru-RU"/>
        </w:rPr>
        <w:t xml:space="preserve">Эффективность гомогенизации </w:t>
      </w:r>
      <w:r w:rsidR="002B3CDC">
        <w:rPr>
          <w:bCs/>
          <w:sz w:val="22"/>
          <w:szCs w:val="22"/>
          <w:lang w:val="ru-RU"/>
        </w:rPr>
        <w:t xml:space="preserve">нефти </w:t>
      </w:r>
      <w:r>
        <w:rPr>
          <w:bCs/>
          <w:sz w:val="22"/>
          <w:szCs w:val="22"/>
          <w:lang w:val="ru-RU"/>
        </w:rPr>
        <w:t>мешалк</w:t>
      </w:r>
      <w:r w:rsidR="002B3CDC">
        <w:rPr>
          <w:bCs/>
          <w:sz w:val="22"/>
          <w:szCs w:val="22"/>
          <w:lang w:val="ru-RU"/>
        </w:rPr>
        <w:t>ой</w:t>
      </w:r>
      <w:r w:rsidR="0044679C">
        <w:rPr>
          <w:bCs/>
          <w:sz w:val="22"/>
          <w:szCs w:val="22"/>
          <w:lang w:val="ru-RU"/>
        </w:rPr>
        <w:t xml:space="preserve"> необходимо оценить перед </w:t>
      </w:r>
      <w:r>
        <w:rPr>
          <w:bCs/>
          <w:sz w:val="22"/>
          <w:szCs w:val="22"/>
          <w:lang w:val="ru-RU"/>
        </w:rPr>
        <w:t xml:space="preserve">ее </w:t>
      </w:r>
      <w:r w:rsidR="0044679C">
        <w:rPr>
          <w:bCs/>
          <w:sz w:val="22"/>
          <w:szCs w:val="22"/>
          <w:lang w:val="ru-RU"/>
        </w:rPr>
        <w:t xml:space="preserve">использованием. Для оценки </w:t>
      </w:r>
      <w:r w:rsidR="002B3CDC">
        <w:rPr>
          <w:bCs/>
          <w:sz w:val="22"/>
          <w:szCs w:val="22"/>
          <w:lang w:val="ru-RU"/>
        </w:rPr>
        <w:t xml:space="preserve">эффективности </w:t>
      </w:r>
      <w:r>
        <w:rPr>
          <w:bCs/>
          <w:sz w:val="22"/>
          <w:szCs w:val="22"/>
          <w:lang w:val="ru-RU"/>
        </w:rPr>
        <w:t>мешалки</w:t>
      </w:r>
      <w:r w:rsidR="0044679C">
        <w:rPr>
          <w:bCs/>
          <w:sz w:val="22"/>
          <w:szCs w:val="22"/>
          <w:lang w:val="ru-RU"/>
        </w:rPr>
        <w:t xml:space="preserve"> убеждаются, что предполагаемое содержание воды можно получить методом титрования Карла Фишера после добавления известного количества воды к </w:t>
      </w:r>
      <w:r w:rsidR="005473D0">
        <w:rPr>
          <w:bCs/>
          <w:sz w:val="22"/>
          <w:szCs w:val="22"/>
          <w:lang w:val="ru-RU"/>
        </w:rPr>
        <w:t>номинально обезвоженной нефти и гомогенизации смеси. Эта процедура проверки эффективности гомогенизации основана на использовании контейнера для проб вместимостью 500 см</w:t>
      </w:r>
      <w:r w:rsidR="005473D0" w:rsidRPr="00201ED8">
        <w:rPr>
          <w:bCs/>
          <w:sz w:val="22"/>
          <w:szCs w:val="22"/>
          <w:vertAlign w:val="superscript"/>
          <w:lang w:val="ru-RU"/>
        </w:rPr>
        <w:t>3</w:t>
      </w:r>
      <w:r w:rsidR="005473D0">
        <w:rPr>
          <w:bCs/>
          <w:sz w:val="22"/>
          <w:szCs w:val="22"/>
          <w:lang w:val="ru-RU"/>
        </w:rPr>
        <w:t xml:space="preserve">. Однако, аналогичная процедура должна использоваться для проб различного объема, которые могут быть получены в индивидуальной лаборатории. </w:t>
      </w:r>
    </w:p>
    <w:p w:rsidR="005473D0" w:rsidRDefault="00CB613C">
      <w:pPr>
        <w:spacing w:before="120" w:after="0" w:line="360" w:lineRule="auto"/>
        <w:ind w:firstLine="510"/>
        <w:contextualSpacing/>
        <w:jc w:val="both"/>
        <w:rPr>
          <w:bCs/>
          <w:sz w:val="22"/>
          <w:szCs w:val="22"/>
          <w:lang w:val="ru-RU"/>
        </w:rPr>
      </w:pPr>
      <w:r>
        <w:rPr>
          <w:bCs/>
          <w:sz w:val="22"/>
          <w:szCs w:val="22"/>
          <w:lang w:val="ru-RU"/>
        </w:rPr>
        <w:t>А.1.2</w:t>
      </w:r>
      <w:r w:rsidR="00201ED8">
        <w:rPr>
          <w:bCs/>
          <w:sz w:val="22"/>
          <w:szCs w:val="22"/>
          <w:lang w:val="ru-RU"/>
        </w:rPr>
        <w:t xml:space="preserve"> Взвешивают контейнер для проб вместимостью 500 см</w:t>
      </w:r>
      <w:r w:rsidR="00201ED8" w:rsidRPr="00201ED8">
        <w:rPr>
          <w:bCs/>
          <w:sz w:val="22"/>
          <w:szCs w:val="22"/>
          <w:vertAlign w:val="superscript"/>
          <w:lang w:val="ru-RU"/>
        </w:rPr>
        <w:t xml:space="preserve">3 </w:t>
      </w:r>
      <w:r w:rsidR="00201ED8">
        <w:rPr>
          <w:bCs/>
          <w:sz w:val="22"/>
          <w:szCs w:val="22"/>
          <w:lang w:val="ru-RU"/>
        </w:rPr>
        <w:t xml:space="preserve">с точностью 0,01 г. Заполняют контейнер примерно на 80 % обезвоженной нефтью (менее 0,1 массовых % воды). Вставляют вал </w:t>
      </w:r>
      <w:r w:rsidR="00517868">
        <w:rPr>
          <w:bCs/>
          <w:sz w:val="22"/>
          <w:szCs w:val="22"/>
          <w:lang w:val="ru-RU"/>
        </w:rPr>
        <w:t>мешалки</w:t>
      </w:r>
      <w:r w:rsidR="00201ED8">
        <w:rPr>
          <w:bCs/>
          <w:sz w:val="22"/>
          <w:szCs w:val="22"/>
          <w:lang w:val="ru-RU"/>
        </w:rPr>
        <w:t xml:space="preserve"> в контейнер таким образом, чтобы </w:t>
      </w:r>
      <w:r w:rsidR="00517868">
        <w:rPr>
          <w:bCs/>
          <w:sz w:val="22"/>
          <w:szCs w:val="22"/>
          <w:lang w:val="ru-RU"/>
        </w:rPr>
        <w:t>головка мешалки</w:t>
      </w:r>
      <w:r w:rsidR="00201ED8">
        <w:rPr>
          <w:bCs/>
          <w:sz w:val="22"/>
          <w:szCs w:val="22"/>
          <w:lang w:val="ru-RU"/>
        </w:rPr>
        <w:t xml:space="preserve"> располагалась на расстоянии примерно 5 мм от дна контейнера.</w:t>
      </w:r>
      <w:r w:rsidR="00713A78">
        <w:rPr>
          <w:bCs/>
          <w:sz w:val="22"/>
          <w:szCs w:val="22"/>
          <w:lang w:val="ru-RU"/>
        </w:rPr>
        <w:t xml:space="preserve"> Гомогенизируют содержимое контейнера при 80 % мощности в течение 2 мин, отбирают аликвоту для испытания результирующей эмульсии и проводят дублированные определения содержания воды в соответствии с </w:t>
      </w:r>
      <w:r w:rsidR="00713A78" w:rsidRPr="00713A78">
        <w:rPr>
          <w:bCs/>
          <w:sz w:val="22"/>
          <w:szCs w:val="22"/>
          <w:lang w:val="ru-RU"/>
        </w:rPr>
        <w:t>[</w:t>
      </w:r>
      <w:r w:rsidR="008A10D3">
        <w:rPr>
          <w:bCs/>
          <w:sz w:val="22"/>
          <w:szCs w:val="22"/>
          <w:lang w:val="ru-RU"/>
        </w:rPr>
        <w:t>10</w:t>
      </w:r>
      <w:r w:rsidR="00713A78" w:rsidRPr="00713A78">
        <w:rPr>
          <w:bCs/>
          <w:sz w:val="22"/>
          <w:szCs w:val="22"/>
          <w:lang w:val="ru-RU"/>
        </w:rPr>
        <w:t xml:space="preserve">] </w:t>
      </w:r>
      <w:r w:rsidR="00713A78">
        <w:rPr>
          <w:bCs/>
          <w:sz w:val="22"/>
          <w:szCs w:val="22"/>
          <w:lang w:val="ru-RU"/>
        </w:rPr>
        <w:t xml:space="preserve">или </w:t>
      </w:r>
      <w:r w:rsidR="00713A78" w:rsidRPr="00713A78">
        <w:rPr>
          <w:bCs/>
          <w:sz w:val="22"/>
          <w:szCs w:val="22"/>
          <w:lang w:val="ru-RU"/>
        </w:rPr>
        <w:t>[1</w:t>
      </w:r>
      <w:r w:rsidR="008A10D3">
        <w:rPr>
          <w:bCs/>
          <w:sz w:val="22"/>
          <w:szCs w:val="22"/>
          <w:lang w:val="ru-RU"/>
        </w:rPr>
        <w:t>1</w:t>
      </w:r>
      <w:r w:rsidR="00713A78" w:rsidRPr="00713A78">
        <w:rPr>
          <w:bCs/>
          <w:sz w:val="22"/>
          <w:szCs w:val="22"/>
          <w:lang w:val="ru-RU"/>
        </w:rPr>
        <w:t>]</w:t>
      </w:r>
      <w:r w:rsidR="005A229A">
        <w:rPr>
          <w:bCs/>
          <w:sz w:val="22"/>
          <w:szCs w:val="22"/>
          <w:lang w:val="ru-RU"/>
        </w:rPr>
        <w:t xml:space="preserve"> или ГОСТ 33733</w:t>
      </w:r>
      <w:r w:rsidR="00713A78" w:rsidRPr="00713A78">
        <w:rPr>
          <w:bCs/>
          <w:sz w:val="22"/>
          <w:szCs w:val="22"/>
          <w:lang w:val="ru-RU"/>
        </w:rPr>
        <w:t xml:space="preserve">. </w:t>
      </w:r>
      <w:r w:rsidR="00713A78">
        <w:rPr>
          <w:bCs/>
          <w:sz w:val="22"/>
          <w:szCs w:val="22"/>
          <w:lang w:val="ru-RU"/>
        </w:rPr>
        <w:t xml:space="preserve">Получают среднеарифметическое значение </w:t>
      </w:r>
      <w:r w:rsidR="000776B6">
        <w:rPr>
          <w:bCs/>
          <w:sz w:val="22"/>
          <w:szCs w:val="22"/>
          <w:lang w:val="ru-RU"/>
        </w:rPr>
        <w:t xml:space="preserve">дублированных результатов и записывают это значение как содержание связанной воды. </w:t>
      </w:r>
      <w:r w:rsidR="00713A78">
        <w:rPr>
          <w:bCs/>
          <w:sz w:val="22"/>
          <w:szCs w:val="22"/>
          <w:lang w:val="ru-RU"/>
        </w:rPr>
        <w:t xml:space="preserve"> </w:t>
      </w:r>
      <w:r w:rsidR="00201ED8">
        <w:rPr>
          <w:bCs/>
          <w:sz w:val="22"/>
          <w:szCs w:val="22"/>
          <w:lang w:val="ru-RU"/>
        </w:rPr>
        <w:t xml:space="preserve">   </w:t>
      </w:r>
      <w:r>
        <w:rPr>
          <w:bCs/>
          <w:sz w:val="22"/>
          <w:szCs w:val="22"/>
          <w:lang w:val="ru-RU"/>
        </w:rPr>
        <w:t xml:space="preserve"> </w:t>
      </w:r>
    </w:p>
    <w:p w:rsidR="000776B6" w:rsidRPr="005C7A30" w:rsidRDefault="00CB613C">
      <w:pPr>
        <w:spacing w:before="120" w:after="0" w:line="360" w:lineRule="auto"/>
        <w:ind w:firstLine="510"/>
        <w:contextualSpacing/>
        <w:jc w:val="both"/>
        <w:rPr>
          <w:bCs/>
          <w:sz w:val="22"/>
          <w:szCs w:val="22"/>
          <w:lang w:val="ru-RU"/>
        </w:rPr>
      </w:pPr>
      <w:r>
        <w:rPr>
          <w:bCs/>
          <w:sz w:val="22"/>
          <w:szCs w:val="22"/>
          <w:lang w:val="ru-RU"/>
        </w:rPr>
        <w:t xml:space="preserve">А.1.3 </w:t>
      </w:r>
      <w:r w:rsidR="000776B6">
        <w:rPr>
          <w:bCs/>
          <w:sz w:val="22"/>
          <w:szCs w:val="22"/>
          <w:lang w:val="ru-RU"/>
        </w:rPr>
        <w:t xml:space="preserve">Взвешивают контейнер с нефтью с точностью 0,01 г. Записывают температуру нефти с точностью 1 </w:t>
      </w:r>
      <w:r w:rsidR="000776B6">
        <w:rPr>
          <w:bCs/>
          <w:sz w:val="22"/>
          <w:szCs w:val="22"/>
          <w:lang w:val="ru-RU"/>
        </w:rPr>
        <w:sym w:font="Symbol" w:char="F0B0"/>
      </w:r>
      <w:r w:rsidR="000776B6">
        <w:rPr>
          <w:bCs/>
          <w:sz w:val="22"/>
          <w:szCs w:val="22"/>
          <w:lang w:val="ru-RU"/>
        </w:rPr>
        <w:t>С. Погружают мешалку в нефть, как указано в А.1.2. С использованием пипетки класса А добавляют 15 см</w:t>
      </w:r>
      <w:r w:rsidR="000776B6" w:rsidRPr="000776B6">
        <w:rPr>
          <w:bCs/>
          <w:sz w:val="22"/>
          <w:szCs w:val="22"/>
          <w:vertAlign w:val="superscript"/>
          <w:lang w:val="ru-RU"/>
        </w:rPr>
        <w:t>3</w:t>
      </w:r>
      <w:r w:rsidR="000776B6">
        <w:rPr>
          <w:bCs/>
          <w:sz w:val="22"/>
          <w:szCs w:val="22"/>
          <w:lang w:val="ru-RU"/>
        </w:rPr>
        <w:t xml:space="preserve"> воды к содержимому контейнера. Гомогенизируют нефть и воду при 80 % мощности в течение 2 мин. Записывают температуру эмульсии сразу же после гомогенизации. Повышение температуры в процессе гомогенизации не должно превышать 10 </w:t>
      </w:r>
      <w:r w:rsidR="000776B6">
        <w:rPr>
          <w:bCs/>
          <w:sz w:val="22"/>
          <w:szCs w:val="22"/>
          <w:lang w:val="ru-RU"/>
        </w:rPr>
        <w:sym w:font="Symbol" w:char="F0B0"/>
      </w:r>
      <w:r w:rsidR="000776B6">
        <w:rPr>
          <w:bCs/>
          <w:sz w:val="22"/>
          <w:szCs w:val="22"/>
          <w:lang w:val="ru-RU"/>
        </w:rPr>
        <w:t xml:space="preserve">С. В противном случае </w:t>
      </w:r>
      <w:r w:rsidR="00C201AE" w:rsidRPr="005C7A30">
        <w:rPr>
          <w:bCs/>
          <w:sz w:val="22"/>
          <w:szCs w:val="22"/>
          <w:lang w:val="ru-RU"/>
        </w:rPr>
        <w:t xml:space="preserve">это может привести к потерям летучих компонентов и нестабильности дисперсной системы. Определяют </w:t>
      </w:r>
      <w:r w:rsidR="005C7A30" w:rsidRPr="005C7A30">
        <w:rPr>
          <w:bCs/>
          <w:sz w:val="22"/>
          <w:szCs w:val="22"/>
          <w:lang w:val="ru-RU"/>
        </w:rPr>
        <w:t>содержание воды в нефти сразу же после перемешивания</w:t>
      </w:r>
      <w:r w:rsidR="005C7A30">
        <w:rPr>
          <w:bCs/>
          <w:sz w:val="22"/>
          <w:szCs w:val="22"/>
          <w:lang w:val="ru-RU"/>
        </w:rPr>
        <w:t xml:space="preserve">. Отбирают пробу нефти немного ниже уровня жидкости. </w:t>
      </w:r>
      <w:r w:rsidR="000776B6" w:rsidRPr="005C7A30">
        <w:rPr>
          <w:bCs/>
          <w:sz w:val="22"/>
          <w:szCs w:val="22"/>
          <w:lang w:val="ru-RU"/>
        </w:rPr>
        <w:t xml:space="preserve"> </w:t>
      </w:r>
    </w:p>
    <w:p w:rsidR="005C7A30" w:rsidRDefault="00CB613C">
      <w:pPr>
        <w:spacing w:before="120" w:after="0" w:line="360" w:lineRule="auto"/>
        <w:ind w:firstLine="510"/>
        <w:contextualSpacing/>
        <w:jc w:val="both"/>
        <w:rPr>
          <w:bCs/>
          <w:sz w:val="22"/>
          <w:szCs w:val="22"/>
          <w:lang w:val="ru-RU"/>
        </w:rPr>
      </w:pPr>
      <w:r>
        <w:rPr>
          <w:bCs/>
          <w:sz w:val="22"/>
          <w:szCs w:val="22"/>
          <w:lang w:val="ru-RU"/>
        </w:rPr>
        <w:t xml:space="preserve">А.1.4 </w:t>
      </w:r>
      <w:r w:rsidR="005C7A30">
        <w:rPr>
          <w:bCs/>
          <w:sz w:val="22"/>
          <w:szCs w:val="22"/>
          <w:lang w:val="ru-RU"/>
        </w:rPr>
        <w:t>Без дополнительного перемешивания нефти определяют содержание воды (единичное определение) в нефти через 15 мин и 30 мин после начального перемешивания в соответствии с А.1.3.</w:t>
      </w:r>
    </w:p>
    <w:p w:rsidR="001A081D" w:rsidRDefault="005C7A30">
      <w:pPr>
        <w:spacing w:before="120" w:after="0" w:line="360" w:lineRule="auto"/>
        <w:ind w:firstLine="510"/>
        <w:contextualSpacing/>
        <w:jc w:val="both"/>
        <w:rPr>
          <w:bCs/>
          <w:sz w:val="22"/>
          <w:szCs w:val="22"/>
          <w:lang w:val="ru-RU"/>
        </w:rPr>
      </w:pPr>
      <w:r>
        <w:rPr>
          <w:bCs/>
          <w:sz w:val="22"/>
          <w:szCs w:val="22"/>
          <w:lang w:val="ru-RU"/>
        </w:rPr>
        <w:t>А</w:t>
      </w:r>
      <w:r w:rsidR="00E7324E">
        <w:rPr>
          <w:bCs/>
          <w:sz w:val="22"/>
          <w:szCs w:val="22"/>
          <w:lang w:val="ru-RU"/>
        </w:rPr>
        <w:t>.</w:t>
      </w:r>
      <w:r>
        <w:rPr>
          <w:bCs/>
          <w:sz w:val="22"/>
          <w:szCs w:val="22"/>
          <w:lang w:val="ru-RU"/>
        </w:rPr>
        <w:t xml:space="preserve">1.5 Содержание воды (добавленной плюс связанной) </w:t>
      </w:r>
      <w:r w:rsidR="001A081D">
        <w:rPr>
          <w:bCs/>
          <w:sz w:val="22"/>
          <w:szCs w:val="22"/>
          <w:lang w:val="ru-RU"/>
        </w:rPr>
        <w:t xml:space="preserve">в </w:t>
      </w:r>
      <w:r>
        <w:rPr>
          <w:bCs/>
          <w:sz w:val="22"/>
          <w:szCs w:val="22"/>
          <w:lang w:val="ru-RU"/>
        </w:rPr>
        <w:t>этих трех порци</w:t>
      </w:r>
      <w:r w:rsidR="001A081D">
        <w:rPr>
          <w:bCs/>
          <w:sz w:val="22"/>
          <w:szCs w:val="22"/>
          <w:lang w:val="ru-RU"/>
        </w:rPr>
        <w:t>ях</w:t>
      </w:r>
      <w:r>
        <w:rPr>
          <w:bCs/>
          <w:sz w:val="22"/>
          <w:szCs w:val="22"/>
          <w:lang w:val="ru-RU"/>
        </w:rPr>
        <w:t xml:space="preserve"> (сразу после гомогенизации, через 15 и 30 минут после гомогенизации)</w:t>
      </w:r>
      <w:r w:rsidR="001A081D">
        <w:rPr>
          <w:bCs/>
          <w:sz w:val="22"/>
          <w:szCs w:val="22"/>
          <w:lang w:val="ru-RU"/>
        </w:rPr>
        <w:t xml:space="preserve"> не должно отличаться более, чем на 0,10% по абсолютной величине и более, чем на 0,10 % от рассчитанного содержания воды (т.е. добавленной плюс связанной). Если различия превышают 0,10 %, то необходимо повторно выполнять гомогенизацию новых порций нефти и воды в чистом контейнере с изменением мощности, времени перемешивания или высоты вала мешалки или их комбинаций, пока выбранные условия не приведут к получению смеси, которая будет обеспечивать требуемое соответствие. Эти условия мощности, времени перемешивания и </w:t>
      </w:r>
      <w:r w:rsidR="001A081D">
        <w:rPr>
          <w:bCs/>
          <w:sz w:val="22"/>
          <w:szCs w:val="22"/>
          <w:lang w:val="ru-RU"/>
        </w:rPr>
        <w:lastRenderedPageBreak/>
        <w:t>глубины погружения вала мешалки затем должны использоваться для всех последующих процессов перемешивания.</w:t>
      </w:r>
    </w:p>
    <w:p w:rsidR="00E7324E" w:rsidRDefault="001A081D">
      <w:pPr>
        <w:spacing w:before="120" w:after="0" w:line="360" w:lineRule="auto"/>
        <w:ind w:firstLine="510"/>
        <w:contextualSpacing/>
        <w:jc w:val="both"/>
        <w:rPr>
          <w:bCs/>
          <w:sz w:val="22"/>
          <w:szCs w:val="22"/>
          <w:lang w:val="ru-RU"/>
        </w:rPr>
      </w:pPr>
      <w:r>
        <w:rPr>
          <w:bCs/>
          <w:sz w:val="22"/>
          <w:szCs w:val="22"/>
          <w:lang w:val="ru-RU"/>
        </w:rPr>
        <w:t>А.1.6</w:t>
      </w:r>
      <w:r w:rsidR="00E7324E">
        <w:rPr>
          <w:bCs/>
          <w:sz w:val="22"/>
          <w:szCs w:val="22"/>
          <w:lang w:val="ru-RU"/>
        </w:rPr>
        <w:t xml:space="preserve"> Условия перемешивания должны оцениваться для всех </w:t>
      </w:r>
      <w:r w:rsidR="000514C5">
        <w:rPr>
          <w:bCs/>
          <w:sz w:val="22"/>
          <w:szCs w:val="22"/>
          <w:lang w:val="ru-RU"/>
        </w:rPr>
        <w:t xml:space="preserve">ранее не испытываемых </w:t>
      </w:r>
      <w:r w:rsidR="00F0540F">
        <w:rPr>
          <w:bCs/>
          <w:sz w:val="22"/>
          <w:szCs w:val="22"/>
          <w:lang w:val="ru-RU"/>
        </w:rPr>
        <w:t>видов</w:t>
      </w:r>
      <w:r w:rsidR="00E7324E">
        <w:rPr>
          <w:bCs/>
          <w:sz w:val="22"/>
          <w:szCs w:val="22"/>
          <w:lang w:val="ru-RU"/>
        </w:rPr>
        <w:t xml:space="preserve"> нефтей, и периодически проверяться для </w:t>
      </w:r>
      <w:r w:rsidR="000514C5" w:rsidRPr="00A47A6F">
        <w:rPr>
          <w:bCs/>
          <w:sz w:val="22"/>
          <w:szCs w:val="22"/>
          <w:lang w:val="ru-RU"/>
        </w:rPr>
        <w:t>уже испыт</w:t>
      </w:r>
      <w:r w:rsidR="00A47A6F" w:rsidRPr="00A47A6F">
        <w:rPr>
          <w:bCs/>
          <w:sz w:val="22"/>
          <w:szCs w:val="22"/>
          <w:lang w:val="ru-RU"/>
        </w:rPr>
        <w:t>ываемых</w:t>
      </w:r>
      <w:r w:rsidR="000514C5" w:rsidRPr="00A47A6F">
        <w:rPr>
          <w:bCs/>
          <w:sz w:val="22"/>
          <w:szCs w:val="22"/>
          <w:lang w:val="ru-RU"/>
        </w:rPr>
        <w:t xml:space="preserve"> </w:t>
      </w:r>
      <w:r w:rsidR="000514C5">
        <w:rPr>
          <w:bCs/>
          <w:sz w:val="22"/>
          <w:szCs w:val="22"/>
          <w:lang w:val="ru-RU"/>
        </w:rPr>
        <w:t>видов</w:t>
      </w:r>
      <w:r w:rsidR="00E7324E">
        <w:rPr>
          <w:bCs/>
          <w:sz w:val="22"/>
          <w:szCs w:val="22"/>
          <w:lang w:val="ru-RU"/>
        </w:rPr>
        <w:t xml:space="preserve"> нефтей с содержанием воды до 4 – 5 массовых %. </w:t>
      </w:r>
    </w:p>
    <w:p w:rsidR="00E7324E" w:rsidRDefault="00E7324E">
      <w:pPr>
        <w:spacing w:before="120" w:after="0" w:line="360" w:lineRule="auto"/>
        <w:ind w:firstLine="510"/>
        <w:contextualSpacing/>
        <w:jc w:val="both"/>
        <w:rPr>
          <w:bCs/>
          <w:sz w:val="22"/>
          <w:szCs w:val="22"/>
          <w:lang w:val="ru-RU"/>
        </w:rPr>
      </w:pPr>
      <w:r>
        <w:rPr>
          <w:bCs/>
          <w:sz w:val="22"/>
          <w:szCs w:val="22"/>
          <w:lang w:val="ru-RU"/>
        </w:rPr>
        <w:t xml:space="preserve">А.1.7 Эту процедуру не применяют для нефтей с очень низкой или очень высокой вязкостью при комнатной температуре. Эти нефти требуют специальной обработки для получения стабильных </w:t>
      </w:r>
      <w:r w:rsidR="00CB4EF6">
        <w:rPr>
          <w:bCs/>
          <w:sz w:val="22"/>
          <w:szCs w:val="22"/>
          <w:lang w:val="ru-RU"/>
        </w:rPr>
        <w:t>водонефтяных эмульсий</w:t>
      </w:r>
      <w:r>
        <w:rPr>
          <w:bCs/>
          <w:sz w:val="22"/>
          <w:szCs w:val="22"/>
          <w:lang w:val="ru-RU"/>
        </w:rPr>
        <w:t>.</w:t>
      </w:r>
    </w:p>
    <w:p w:rsidR="00E7324E" w:rsidRDefault="00CB613C">
      <w:pPr>
        <w:spacing w:before="120" w:after="0" w:line="360" w:lineRule="auto"/>
        <w:ind w:firstLine="510"/>
        <w:jc w:val="both"/>
        <w:rPr>
          <w:bCs/>
          <w:sz w:val="20"/>
          <w:szCs w:val="20"/>
          <w:lang w:val="ru-RU"/>
        </w:rPr>
      </w:pPr>
      <w:r>
        <w:rPr>
          <w:bCs/>
          <w:spacing w:val="40"/>
          <w:sz w:val="20"/>
          <w:szCs w:val="20"/>
          <w:lang w:val="ru-RU"/>
        </w:rPr>
        <w:t>Примечание</w:t>
      </w:r>
      <w:r>
        <w:rPr>
          <w:bCs/>
          <w:sz w:val="20"/>
          <w:szCs w:val="20"/>
          <w:lang w:val="ru-RU"/>
        </w:rPr>
        <w:t xml:space="preserve"> – </w:t>
      </w:r>
      <w:r w:rsidR="00E7324E">
        <w:rPr>
          <w:bCs/>
          <w:sz w:val="20"/>
          <w:szCs w:val="20"/>
          <w:lang w:val="ru-RU"/>
        </w:rPr>
        <w:t xml:space="preserve">Некоторые </w:t>
      </w:r>
      <w:r w:rsidR="00F0540F">
        <w:rPr>
          <w:bCs/>
          <w:sz w:val="20"/>
          <w:szCs w:val="20"/>
          <w:lang w:val="ru-RU"/>
        </w:rPr>
        <w:t>виды</w:t>
      </w:r>
      <w:r w:rsidR="00E7324E">
        <w:rPr>
          <w:bCs/>
          <w:sz w:val="20"/>
          <w:szCs w:val="20"/>
          <w:lang w:val="ru-RU"/>
        </w:rPr>
        <w:t xml:space="preserve"> нефтей не могут сохранять стабильную вод</w:t>
      </w:r>
      <w:r w:rsidR="00CB4EF6">
        <w:rPr>
          <w:bCs/>
          <w:sz w:val="20"/>
          <w:szCs w:val="20"/>
          <w:lang w:val="ru-RU"/>
        </w:rPr>
        <w:t xml:space="preserve">онефтяную </w:t>
      </w:r>
      <w:r w:rsidR="00E7324E">
        <w:rPr>
          <w:bCs/>
          <w:sz w:val="20"/>
          <w:szCs w:val="20"/>
          <w:lang w:val="ru-RU"/>
        </w:rPr>
        <w:t xml:space="preserve">эмульсию в течение </w:t>
      </w:r>
      <w:r w:rsidR="00CB4EF6">
        <w:rPr>
          <w:bCs/>
          <w:sz w:val="20"/>
          <w:szCs w:val="20"/>
          <w:lang w:val="ru-RU"/>
        </w:rPr>
        <w:t xml:space="preserve">указанных </w:t>
      </w:r>
      <w:r w:rsidR="00E7324E">
        <w:rPr>
          <w:bCs/>
          <w:sz w:val="20"/>
          <w:szCs w:val="20"/>
          <w:lang w:val="ru-RU"/>
        </w:rPr>
        <w:t>15 мин и 30 мин</w:t>
      </w:r>
      <w:r w:rsidR="00CB4EF6">
        <w:rPr>
          <w:bCs/>
          <w:sz w:val="20"/>
          <w:szCs w:val="20"/>
          <w:lang w:val="ru-RU"/>
        </w:rPr>
        <w:t xml:space="preserve">. В некоторых случаях нефть можно охладить ниже комнатной температуры для повышения стабильности эмульсии. Альтернативно, требуются дополнительные испытания для определения периода времени, в течение которого эмульсия будет </w:t>
      </w:r>
      <w:r w:rsidR="00DB7D42">
        <w:rPr>
          <w:bCs/>
          <w:sz w:val="20"/>
          <w:szCs w:val="20"/>
          <w:lang w:val="ru-RU"/>
        </w:rPr>
        <w:t xml:space="preserve">оставаться </w:t>
      </w:r>
      <w:r w:rsidR="00CB4EF6">
        <w:rPr>
          <w:bCs/>
          <w:sz w:val="20"/>
          <w:szCs w:val="20"/>
          <w:lang w:val="ru-RU"/>
        </w:rPr>
        <w:t xml:space="preserve">стабильной для заданной комбинации условий перемешивания. Испытуемый образец должен отбираться в течение установленного периода стабильности. </w:t>
      </w:r>
    </w:p>
    <w:p w:rsidR="001C4CC1" w:rsidRDefault="00CB613C">
      <w:pPr>
        <w:spacing w:before="120" w:after="0" w:line="360" w:lineRule="auto"/>
        <w:jc w:val="both"/>
        <w:rPr>
          <w:bCs/>
          <w:sz w:val="20"/>
          <w:szCs w:val="20"/>
          <w:lang w:val="ru-RU"/>
        </w:rPr>
      </w:pPr>
      <w:r>
        <w:rPr>
          <w:bCs/>
          <w:sz w:val="22"/>
          <w:szCs w:val="22"/>
          <w:lang w:val="ru-RU"/>
        </w:rPr>
        <w:t xml:space="preserve">  </w:t>
      </w:r>
      <w:r>
        <w:rPr>
          <w:bCs/>
          <w:sz w:val="20"/>
          <w:szCs w:val="20"/>
          <w:lang w:val="ru-RU"/>
        </w:rPr>
        <w:t xml:space="preserve"> </w:t>
      </w:r>
    </w:p>
    <w:p w:rsidR="001C4CC1" w:rsidRDefault="001C4CC1">
      <w:pPr>
        <w:spacing w:before="120" w:after="0" w:line="360" w:lineRule="auto"/>
        <w:ind w:firstLine="510"/>
        <w:contextualSpacing/>
        <w:jc w:val="both"/>
        <w:rPr>
          <w:bCs/>
          <w:sz w:val="20"/>
          <w:szCs w:val="20"/>
          <w:lang w:val="ru-RU"/>
        </w:rPr>
      </w:pPr>
    </w:p>
    <w:p w:rsidR="001C4CC1" w:rsidRDefault="00CB613C">
      <w:pPr>
        <w:spacing w:before="120" w:after="0" w:line="360" w:lineRule="auto"/>
        <w:ind w:firstLine="510"/>
        <w:jc w:val="both"/>
        <w:rPr>
          <w:b/>
          <w:bCs/>
          <w:sz w:val="20"/>
          <w:szCs w:val="20"/>
          <w:lang w:val="ru-RU"/>
        </w:rPr>
      </w:pPr>
      <w:r>
        <w:rPr>
          <w:bCs/>
          <w:sz w:val="20"/>
          <w:szCs w:val="20"/>
          <w:lang w:val="ru-RU"/>
        </w:rPr>
        <w:t xml:space="preserve"> </w:t>
      </w:r>
    </w:p>
    <w:p w:rsidR="001C4CC1" w:rsidRDefault="001C4CC1">
      <w:pPr>
        <w:rPr>
          <w:b/>
          <w:bCs/>
          <w:sz w:val="20"/>
          <w:szCs w:val="20"/>
          <w:lang w:val="ru-RU"/>
        </w:rPr>
      </w:pPr>
    </w:p>
    <w:p w:rsidR="001C4CC1" w:rsidRDefault="001C4CC1">
      <w:pPr>
        <w:rPr>
          <w:b/>
          <w:bCs/>
          <w:sz w:val="20"/>
          <w:szCs w:val="20"/>
          <w:lang w:val="ru-RU"/>
        </w:rPr>
      </w:pPr>
    </w:p>
    <w:p w:rsidR="001C4CC1" w:rsidRDefault="001C4CC1">
      <w:pPr>
        <w:rPr>
          <w:b/>
          <w:bCs/>
          <w:sz w:val="20"/>
          <w:szCs w:val="20"/>
          <w:lang w:val="ru-RU"/>
        </w:rPr>
      </w:pPr>
    </w:p>
    <w:p w:rsidR="00B27525" w:rsidRDefault="00B27525">
      <w:pPr>
        <w:rPr>
          <w:b/>
          <w:bCs/>
          <w:lang w:val="ru-RU"/>
        </w:rPr>
      </w:pPr>
      <w:r>
        <w:rPr>
          <w:b/>
          <w:bCs/>
          <w:lang w:val="ru-RU"/>
        </w:rPr>
        <w:br w:type="page"/>
      </w:r>
    </w:p>
    <w:p w:rsidR="00CB4EF6" w:rsidRDefault="00CB4EF6" w:rsidP="00CB4EF6">
      <w:pPr>
        <w:spacing w:before="240" w:after="0" w:line="240" w:lineRule="auto"/>
        <w:jc w:val="center"/>
        <w:rPr>
          <w:b/>
          <w:bCs/>
          <w:lang w:val="ru-RU"/>
        </w:rPr>
      </w:pPr>
      <w:r>
        <w:rPr>
          <w:b/>
          <w:bCs/>
          <w:lang w:val="ru-RU"/>
        </w:rPr>
        <w:lastRenderedPageBreak/>
        <w:t>Приложение Б</w:t>
      </w:r>
    </w:p>
    <w:p w:rsidR="00CB4EF6" w:rsidRDefault="00CB4EF6" w:rsidP="00CB4EF6">
      <w:pPr>
        <w:spacing w:after="0" w:line="240" w:lineRule="auto"/>
        <w:jc w:val="center"/>
        <w:rPr>
          <w:bCs/>
          <w:lang w:val="ru-RU"/>
        </w:rPr>
      </w:pPr>
      <w:r>
        <w:rPr>
          <w:bCs/>
          <w:lang w:val="ru-RU"/>
        </w:rPr>
        <w:t>(рекомендуемое)</w:t>
      </w:r>
    </w:p>
    <w:p w:rsidR="00CB4EF6" w:rsidRDefault="00DB2170" w:rsidP="004D57F0">
      <w:pPr>
        <w:pStyle w:val="1"/>
        <w:ind w:firstLine="0"/>
        <w:jc w:val="center"/>
      </w:pPr>
      <w:bookmarkStart w:id="101" w:name="_Toc23871534"/>
      <w:r>
        <w:t>Б</w:t>
      </w:r>
      <w:r w:rsidR="00CB4EF6">
        <w:t xml:space="preserve">.1 </w:t>
      </w:r>
      <w:r>
        <w:t>Пример записи потенциометрического титрования при определении хлористых солей в нефти</w:t>
      </w:r>
      <w:bookmarkEnd w:id="101"/>
    </w:p>
    <w:p w:rsidR="00DB2170" w:rsidRPr="00DB2170" w:rsidRDefault="00DB2170" w:rsidP="00DB2170">
      <w:pPr>
        <w:spacing w:after="0" w:line="360" w:lineRule="auto"/>
        <w:rPr>
          <w:bCs/>
          <w:spacing w:val="40"/>
          <w:sz w:val="22"/>
          <w:szCs w:val="22"/>
          <w:lang w:val="ru-RU"/>
        </w:rPr>
      </w:pPr>
      <w:r w:rsidRPr="00DB2170">
        <w:rPr>
          <w:bCs/>
          <w:spacing w:val="40"/>
          <w:sz w:val="22"/>
          <w:szCs w:val="22"/>
          <w:lang w:val="ru-RU"/>
        </w:rPr>
        <w:t xml:space="preserve">Таблица Б.1 </w:t>
      </w:r>
    </w:p>
    <w:tbl>
      <w:tblPr>
        <w:tblStyle w:val="af3"/>
        <w:tblW w:w="0" w:type="auto"/>
        <w:tblLook w:val="04A0" w:firstRow="1" w:lastRow="0" w:firstColumn="1" w:lastColumn="0" w:noHBand="0" w:noVBand="1"/>
      </w:tblPr>
      <w:tblGrid>
        <w:gridCol w:w="4503"/>
        <w:gridCol w:w="2693"/>
        <w:gridCol w:w="2658"/>
      </w:tblGrid>
      <w:tr w:rsidR="00DB2170" w:rsidTr="00DE15C8">
        <w:tc>
          <w:tcPr>
            <w:tcW w:w="4503" w:type="dxa"/>
            <w:tcBorders>
              <w:bottom w:val="double" w:sz="4" w:space="0" w:color="auto"/>
            </w:tcBorders>
          </w:tcPr>
          <w:p w:rsidR="00DB2170" w:rsidRDefault="00DB2170" w:rsidP="00DE15C8">
            <w:pPr>
              <w:spacing w:after="0" w:line="360" w:lineRule="auto"/>
              <w:jc w:val="center"/>
              <w:rPr>
                <w:bCs/>
                <w:sz w:val="22"/>
                <w:szCs w:val="22"/>
                <w:lang w:val="ru-RU"/>
              </w:rPr>
            </w:pPr>
            <w:r>
              <w:rPr>
                <w:bCs/>
                <w:sz w:val="22"/>
                <w:szCs w:val="22"/>
                <w:lang w:val="ru-RU"/>
              </w:rPr>
              <w:t>Объем 0,01 моль/дм</w:t>
            </w:r>
            <w:r w:rsidRPr="00DE15C8">
              <w:rPr>
                <w:bCs/>
                <w:sz w:val="22"/>
                <w:szCs w:val="22"/>
                <w:vertAlign w:val="superscript"/>
                <w:lang w:val="ru-RU"/>
              </w:rPr>
              <w:t>3</w:t>
            </w:r>
            <w:r>
              <w:rPr>
                <w:bCs/>
                <w:sz w:val="22"/>
                <w:szCs w:val="22"/>
                <w:lang w:val="ru-RU"/>
              </w:rPr>
              <w:t xml:space="preserve"> раствора азотнокислого серебра, израсходованный на титрование, см</w:t>
            </w:r>
            <w:r w:rsidRPr="00DB2170">
              <w:rPr>
                <w:bCs/>
                <w:sz w:val="22"/>
                <w:szCs w:val="22"/>
                <w:vertAlign w:val="superscript"/>
                <w:lang w:val="ru-RU"/>
              </w:rPr>
              <w:t>3</w:t>
            </w:r>
          </w:p>
        </w:tc>
        <w:tc>
          <w:tcPr>
            <w:tcW w:w="2693" w:type="dxa"/>
            <w:tcBorders>
              <w:bottom w:val="double" w:sz="4" w:space="0" w:color="auto"/>
            </w:tcBorders>
          </w:tcPr>
          <w:p w:rsidR="00DB2170" w:rsidRDefault="00DB2170" w:rsidP="00DE15C8">
            <w:pPr>
              <w:spacing w:after="0" w:line="360" w:lineRule="auto"/>
              <w:jc w:val="center"/>
              <w:rPr>
                <w:bCs/>
                <w:sz w:val="22"/>
                <w:szCs w:val="22"/>
                <w:lang w:val="ru-RU"/>
              </w:rPr>
            </w:pPr>
            <w:r>
              <w:rPr>
                <w:bCs/>
                <w:sz w:val="22"/>
                <w:szCs w:val="22"/>
                <w:lang w:val="ru-RU"/>
              </w:rPr>
              <w:t>Потенциал,</w:t>
            </w:r>
          </w:p>
          <w:p w:rsidR="00DB2170" w:rsidRDefault="00DB2170" w:rsidP="00DE15C8">
            <w:pPr>
              <w:spacing w:after="0" w:line="360" w:lineRule="auto"/>
              <w:jc w:val="center"/>
              <w:rPr>
                <w:bCs/>
                <w:sz w:val="22"/>
                <w:szCs w:val="22"/>
                <w:lang w:val="ru-RU"/>
              </w:rPr>
            </w:pPr>
            <w:r>
              <w:rPr>
                <w:bCs/>
                <w:sz w:val="22"/>
                <w:szCs w:val="22"/>
                <w:lang w:val="ru-RU"/>
              </w:rPr>
              <w:t>мВ</w:t>
            </w:r>
          </w:p>
        </w:tc>
        <w:tc>
          <w:tcPr>
            <w:tcW w:w="2658" w:type="dxa"/>
            <w:tcBorders>
              <w:bottom w:val="double" w:sz="4" w:space="0" w:color="auto"/>
            </w:tcBorders>
          </w:tcPr>
          <w:p w:rsidR="00DB2170" w:rsidRDefault="00DB2170" w:rsidP="00DE15C8">
            <w:pPr>
              <w:spacing w:after="0" w:line="360" w:lineRule="auto"/>
              <w:jc w:val="center"/>
              <w:rPr>
                <w:bCs/>
                <w:sz w:val="22"/>
                <w:szCs w:val="22"/>
                <w:lang w:val="ru-RU"/>
              </w:rPr>
            </w:pPr>
            <w:r>
              <w:rPr>
                <w:bCs/>
                <w:sz w:val="22"/>
                <w:szCs w:val="22"/>
                <w:lang w:val="ru-RU"/>
              </w:rPr>
              <w:t>Разность потенциалов, мВ</w:t>
            </w:r>
          </w:p>
        </w:tc>
      </w:tr>
      <w:tr w:rsidR="00DB2170" w:rsidTr="00DE15C8">
        <w:tc>
          <w:tcPr>
            <w:tcW w:w="4503" w:type="dxa"/>
            <w:tcBorders>
              <w:top w:val="double" w:sz="4" w:space="0" w:color="auto"/>
              <w:bottom w:val="nil"/>
            </w:tcBorders>
          </w:tcPr>
          <w:p w:rsidR="00DB2170" w:rsidRDefault="00DE15C8" w:rsidP="00B27525">
            <w:pPr>
              <w:spacing w:after="0" w:line="360" w:lineRule="auto"/>
              <w:jc w:val="center"/>
              <w:rPr>
                <w:bCs/>
                <w:sz w:val="22"/>
                <w:szCs w:val="22"/>
                <w:lang w:val="ru-RU"/>
              </w:rPr>
            </w:pPr>
            <w:r>
              <w:rPr>
                <w:bCs/>
                <w:sz w:val="22"/>
                <w:szCs w:val="22"/>
                <w:lang w:val="ru-RU"/>
              </w:rPr>
              <w:t>0</w:t>
            </w:r>
          </w:p>
        </w:tc>
        <w:tc>
          <w:tcPr>
            <w:tcW w:w="2693" w:type="dxa"/>
            <w:tcBorders>
              <w:top w:val="double" w:sz="4" w:space="0" w:color="auto"/>
              <w:bottom w:val="nil"/>
            </w:tcBorders>
          </w:tcPr>
          <w:p w:rsidR="00DB2170" w:rsidRDefault="00DE15C8" w:rsidP="00B27525">
            <w:pPr>
              <w:spacing w:after="0" w:line="360" w:lineRule="auto"/>
              <w:jc w:val="center"/>
              <w:rPr>
                <w:bCs/>
                <w:sz w:val="22"/>
                <w:szCs w:val="22"/>
                <w:lang w:val="ru-RU"/>
              </w:rPr>
            </w:pPr>
            <w:r>
              <w:rPr>
                <w:bCs/>
                <w:sz w:val="22"/>
                <w:szCs w:val="22"/>
                <w:lang w:val="ru-RU"/>
              </w:rPr>
              <w:t>44</w:t>
            </w:r>
          </w:p>
        </w:tc>
        <w:tc>
          <w:tcPr>
            <w:tcW w:w="2658" w:type="dxa"/>
            <w:tcBorders>
              <w:top w:val="double" w:sz="4" w:space="0" w:color="auto"/>
              <w:bottom w:val="nil"/>
            </w:tcBorders>
          </w:tcPr>
          <w:p w:rsidR="00DB2170" w:rsidRDefault="00DB2170" w:rsidP="00B27525">
            <w:pPr>
              <w:spacing w:after="0" w:line="360" w:lineRule="auto"/>
              <w:jc w:val="center"/>
              <w:rPr>
                <w:bCs/>
                <w:sz w:val="22"/>
                <w:szCs w:val="22"/>
                <w:lang w:val="ru-RU"/>
              </w:rPr>
            </w:pPr>
          </w:p>
        </w:tc>
      </w:tr>
      <w:tr w:rsidR="00DB2170" w:rsidTr="00DE15C8">
        <w:tc>
          <w:tcPr>
            <w:tcW w:w="4503"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0,04</w:t>
            </w:r>
          </w:p>
        </w:tc>
        <w:tc>
          <w:tcPr>
            <w:tcW w:w="2693"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54</w:t>
            </w:r>
          </w:p>
        </w:tc>
        <w:tc>
          <w:tcPr>
            <w:tcW w:w="2658"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10</w:t>
            </w:r>
          </w:p>
        </w:tc>
      </w:tr>
      <w:tr w:rsidR="00DB2170" w:rsidTr="00DE15C8">
        <w:tc>
          <w:tcPr>
            <w:tcW w:w="4503"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0,08</w:t>
            </w:r>
          </w:p>
        </w:tc>
        <w:tc>
          <w:tcPr>
            <w:tcW w:w="2693"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64</w:t>
            </w:r>
          </w:p>
        </w:tc>
        <w:tc>
          <w:tcPr>
            <w:tcW w:w="2658"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10</w:t>
            </w:r>
          </w:p>
        </w:tc>
      </w:tr>
      <w:tr w:rsidR="00DB2170" w:rsidTr="00DE15C8">
        <w:tc>
          <w:tcPr>
            <w:tcW w:w="4503"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0,12</w:t>
            </w:r>
          </w:p>
        </w:tc>
        <w:tc>
          <w:tcPr>
            <w:tcW w:w="2693"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76</w:t>
            </w:r>
          </w:p>
        </w:tc>
        <w:tc>
          <w:tcPr>
            <w:tcW w:w="2658"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12</w:t>
            </w:r>
          </w:p>
        </w:tc>
      </w:tr>
      <w:tr w:rsidR="00DB2170" w:rsidTr="00DE15C8">
        <w:tc>
          <w:tcPr>
            <w:tcW w:w="4503"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0,16</w:t>
            </w:r>
          </w:p>
        </w:tc>
        <w:tc>
          <w:tcPr>
            <w:tcW w:w="2693"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88</w:t>
            </w:r>
          </w:p>
        </w:tc>
        <w:tc>
          <w:tcPr>
            <w:tcW w:w="2658"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12</w:t>
            </w:r>
          </w:p>
        </w:tc>
      </w:tr>
      <w:tr w:rsidR="00DB2170" w:rsidTr="00DE15C8">
        <w:tc>
          <w:tcPr>
            <w:tcW w:w="4503"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0,20</w:t>
            </w:r>
          </w:p>
        </w:tc>
        <w:tc>
          <w:tcPr>
            <w:tcW w:w="2693"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100</w:t>
            </w:r>
          </w:p>
        </w:tc>
        <w:tc>
          <w:tcPr>
            <w:tcW w:w="2658"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12</w:t>
            </w:r>
          </w:p>
        </w:tc>
      </w:tr>
      <w:tr w:rsidR="00DB2170" w:rsidTr="00DE15C8">
        <w:tc>
          <w:tcPr>
            <w:tcW w:w="4503"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0,24</w:t>
            </w:r>
          </w:p>
        </w:tc>
        <w:tc>
          <w:tcPr>
            <w:tcW w:w="2693"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118</w:t>
            </w:r>
          </w:p>
        </w:tc>
        <w:tc>
          <w:tcPr>
            <w:tcW w:w="2658"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18</w:t>
            </w:r>
          </w:p>
        </w:tc>
      </w:tr>
      <w:tr w:rsidR="00DB2170" w:rsidTr="00DE15C8">
        <w:tc>
          <w:tcPr>
            <w:tcW w:w="4503"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0,28</w:t>
            </w:r>
          </w:p>
        </w:tc>
        <w:tc>
          <w:tcPr>
            <w:tcW w:w="2693"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150</w:t>
            </w:r>
          </w:p>
        </w:tc>
        <w:tc>
          <w:tcPr>
            <w:tcW w:w="2658"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32</w:t>
            </w:r>
          </w:p>
        </w:tc>
      </w:tr>
      <w:tr w:rsidR="00DB2170" w:rsidTr="00DE15C8">
        <w:tc>
          <w:tcPr>
            <w:tcW w:w="4503"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0,32</w:t>
            </w:r>
          </w:p>
        </w:tc>
        <w:tc>
          <w:tcPr>
            <w:tcW w:w="2693"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156</w:t>
            </w:r>
          </w:p>
        </w:tc>
        <w:tc>
          <w:tcPr>
            <w:tcW w:w="2658" w:type="dxa"/>
            <w:tcBorders>
              <w:top w:val="nil"/>
              <w:bottom w:val="nil"/>
            </w:tcBorders>
          </w:tcPr>
          <w:p w:rsidR="00DB2170" w:rsidRDefault="00DE15C8" w:rsidP="00B27525">
            <w:pPr>
              <w:spacing w:after="0" w:line="360" w:lineRule="auto"/>
              <w:jc w:val="center"/>
              <w:rPr>
                <w:bCs/>
                <w:sz w:val="22"/>
                <w:szCs w:val="22"/>
                <w:lang w:val="ru-RU"/>
              </w:rPr>
            </w:pPr>
            <w:r>
              <w:rPr>
                <w:bCs/>
                <w:sz w:val="22"/>
                <w:szCs w:val="22"/>
                <w:lang w:val="ru-RU"/>
              </w:rPr>
              <w:t>6</w:t>
            </w:r>
          </w:p>
        </w:tc>
      </w:tr>
      <w:tr w:rsidR="00DB2170" w:rsidTr="00DE15C8">
        <w:tc>
          <w:tcPr>
            <w:tcW w:w="4503" w:type="dxa"/>
            <w:tcBorders>
              <w:top w:val="nil"/>
            </w:tcBorders>
          </w:tcPr>
          <w:p w:rsidR="00DB2170" w:rsidRDefault="00DE15C8" w:rsidP="00B27525">
            <w:pPr>
              <w:spacing w:after="0" w:line="360" w:lineRule="auto"/>
              <w:jc w:val="center"/>
              <w:rPr>
                <w:bCs/>
                <w:sz w:val="22"/>
                <w:szCs w:val="22"/>
                <w:lang w:val="ru-RU"/>
              </w:rPr>
            </w:pPr>
            <w:r>
              <w:rPr>
                <w:bCs/>
                <w:sz w:val="22"/>
                <w:szCs w:val="22"/>
                <w:lang w:val="ru-RU"/>
              </w:rPr>
              <w:t>0,36</w:t>
            </w:r>
          </w:p>
        </w:tc>
        <w:tc>
          <w:tcPr>
            <w:tcW w:w="2693" w:type="dxa"/>
            <w:tcBorders>
              <w:top w:val="nil"/>
            </w:tcBorders>
          </w:tcPr>
          <w:p w:rsidR="00DB2170" w:rsidRDefault="00DE15C8" w:rsidP="00B27525">
            <w:pPr>
              <w:spacing w:after="0" w:line="360" w:lineRule="auto"/>
              <w:jc w:val="center"/>
              <w:rPr>
                <w:bCs/>
                <w:sz w:val="22"/>
                <w:szCs w:val="22"/>
                <w:lang w:val="ru-RU"/>
              </w:rPr>
            </w:pPr>
            <w:r>
              <w:rPr>
                <w:bCs/>
                <w:sz w:val="22"/>
                <w:szCs w:val="22"/>
                <w:lang w:val="ru-RU"/>
              </w:rPr>
              <w:t>160</w:t>
            </w:r>
          </w:p>
        </w:tc>
        <w:tc>
          <w:tcPr>
            <w:tcW w:w="2658" w:type="dxa"/>
            <w:tcBorders>
              <w:top w:val="nil"/>
            </w:tcBorders>
          </w:tcPr>
          <w:p w:rsidR="00DB2170" w:rsidRDefault="00DE15C8" w:rsidP="00B27525">
            <w:pPr>
              <w:spacing w:after="0" w:line="360" w:lineRule="auto"/>
              <w:jc w:val="center"/>
              <w:rPr>
                <w:bCs/>
                <w:sz w:val="22"/>
                <w:szCs w:val="22"/>
                <w:lang w:val="ru-RU"/>
              </w:rPr>
            </w:pPr>
            <w:r>
              <w:rPr>
                <w:bCs/>
                <w:sz w:val="22"/>
                <w:szCs w:val="22"/>
                <w:lang w:val="ru-RU"/>
              </w:rPr>
              <w:t>4</w:t>
            </w:r>
          </w:p>
        </w:tc>
      </w:tr>
    </w:tbl>
    <w:p w:rsidR="00DB2170" w:rsidRDefault="00DB2170" w:rsidP="00DB2170">
      <w:pPr>
        <w:spacing w:after="0" w:line="360" w:lineRule="auto"/>
        <w:rPr>
          <w:bCs/>
          <w:sz w:val="22"/>
          <w:szCs w:val="22"/>
          <w:lang w:val="ru-RU"/>
        </w:rPr>
      </w:pPr>
    </w:p>
    <w:p w:rsidR="001C4CC1" w:rsidRDefault="00DE15C8" w:rsidP="00DE15C8">
      <w:pPr>
        <w:spacing w:after="0" w:line="360" w:lineRule="auto"/>
        <w:ind w:firstLine="510"/>
        <w:rPr>
          <w:rFonts w:cs="Arial"/>
          <w:lang w:val="ru-RU"/>
        </w:rPr>
      </w:pPr>
      <w:r>
        <w:rPr>
          <w:bCs/>
          <w:sz w:val="22"/>
          <w:szCs w:val="22"/>
          <w:lang w:val="ru-RU"/>
        </w:rPr>
        <w:t xml:space="preserve">Эквивалентная точка, соответствующая максимальному скачку потенциала, находится при 150 мВ. </w:t>
      </w:r>
      <w:r w:rsidR="00CB613C">
        <w:rPr>
          <w:b/>
          <w:bCs/>
          <w:lang w:val="ru-RU"/>
        </w:rPr>
        <w:br w:type="page"/>
      </w:r>
    </w:p>
    <w:p w:rsidR="001C4CC1" w:rsidRDefault="00CB613C">
      <w:pPr>
        <w:pStyle w:val="12"/>
        <w:spacing w:before="0" w:after="0"/>
        <w:ind w:firstLine="0"/>
        <w:contextualSpacing w:val="0"/>
        <w:jc w:val="center"/>
        <w:rPr>
          <w:bCs w:val="0"/>
          <w:szCs w:val="24"/>
        </w:rPr>
      </w:pPr>
      <w:r>
        <w:rPr>
          <w:bCs w:val="0"/>
          <w:szCs w:val="24"/>
        </w:rPr>
        <w:lastRenderedPageBreak/>
        <w:t>Библиография</w:t>
      </w:r>
    </w:p>
    <w:tbl>
      <w:tblPr>
        <w:tblStyle w:val="af3"/>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2835"/>
        <w:gridCol w:w="6344"/>
      </w:tblGrid>
      <w:tr w:rsidR="001C4CC1" w:rsidTr="00320367">
        <w:tc>
          <w:tcPr>
            <w:tcW w:w="675" w:type="dxa"/>
          </w:tcPr>
          <w:p w:rsidR="001C4CC1" w:rsidRDefault="00CB613C">
            <w:pPr>
              <w:pStyle w:val="12"/>
              <w:spacing w:before="0" w:after="0"/>
              <w:ind w:firstLine="0"/>
              <w:rPr>
                <w:b w:val="0"/>
                <w:bCs w:val="0"/>
                <w:szCs w:val="24"/>
                <w:lang w:val="en-US"/>
              </w:rPr>
            </w:pPr>
            <w:r>
              <w:rPr>
                <w:b w:val="0"/>
                <w:bCs w:val="0"/>
                <w:szCs w:val="24"/>
                <w:lang w:val="en-US"/>
              </w:rPr>
              <w:t>[1]</w:t>
            </w:r>
          </w:p>
        </w:tc>
        <w:tc>
          <w:tcPr>
            <w:tcW w:w="2835" w:type="dxa"/>
          </w:tcPr>
          <w:p w:rsidR="001C4CC1" w:rsidRPr="00320367" w:rsidRDefault="00CB613C" w:rsidP="00554C63">
            <w:pPr>
              <w:pStyle w:val="12"/>
              <w:spacing w:before="0" w:after="0"/>
              <w:ind w:firstLine="0"/>
              <w:rPr>
                <w:b w:val="0"/>
                <w:bCs w:val="0"/>
                <w:szCs w:val="24"/>
              </w:rPr>
            </w:pPr>
            <w:r>
              <w:rPr>
                <w:b w:val="0"/>
                <w:bCs w:val="0"/>
                <w:szCs w:val="24"/>
                <w:lang w:val="en-US"/>
              </w:rPr>
              <w:t xml:space="preserve">ASTM </w:t>
            </w:r>
            <w:r w:rsidR="00554C63">
              <w:rPr>
                <w:b w:val="0"/>
                <w:bCs w:val="0"/>
                <w:szCs w:val="24"/>
                <w:lang w:val="en-US"/>
              </w:rPr>
              <w:t>D329</w:t>
            </w:r>
            <w:r w:rsidR="00320367">
              <w:rPr>
                <w:b w:val="0"/>
                <w:bCs w:val="0"/>
                <w:szCs w:val="24"/>
              </w:rPr>
              <w:t>-07(2013)</w:t>
            </w:r>
          </w:p>
        </w:tc>
        <w:tc>
          <w:tcPr>
            <w:tcW w:w="6344" w:type="dxa"/>
          </w:tcPr>
          <w:p w:rsidR="001C4CC1" w:rsidRDefault="00CB613C" w:rsidP="00554C63">
            <w:pPr>
              <w:spacing w:after="0" w:line="360" w:lineRule="auto"/>
              <w:contextualSpacing/>
              <w:jc w:val="both"/>
              <w:rPr>
                <w:b/>
                <w:bCs/>
              </w:rPr>
            </w:pPr>
            <w:r>
              <w:rPr>
                <w:rFonts w:cs="Arial"/>
              </w:rPr>
              <w:t xml:space="preserve">Standard Specification for </w:t>
            </w:r>
            <w:r w:rsidR="00554C63">
              <w:rPr>
                <w:rFonts w:cs="Arial"/>
              </w:rPr>
              <w:t>Acetone</w:t>
            </w:r>
            <w:r>
              <w:rPr>
                <w:rFonts w:cs="Arial"/>
              </w:rPr>
              <w:t xml:space="preserve"> (</w:t>
            </w:r>
            <w:r w:rsidR="00554C63">
              <w:rPr>
                <w:rFonts w:cs="Arial"/>
                <w:lang w:val="ru-RU"/>
              </w:rPr>
              <w:t>Ацетон</w:t>
            </w:r>
            <w:r w:rsidR="00554C63" w:rsidRPr="00554C63">
              <w:rPr>
                <w:rFonts w:cs="Arial"/>
              </w:rPr>
              <w:t xml:space="preserve">. </w:t>
            </w:r>
            <w:r w:rsidR="00554C63">
              <w:rPr>
                <w:rFonts w:cs="Arial"/>
                <w:lang w:val="ru-RU"/>
              </w:rPr>
              <w:t>Технические условия</w:t>
            </w:r>
            <w:r>
              <w:rPr>
                <w:rFonts w:cs="Arial"/>
              </w:rPr>
              <w:t>)</w:t>
            </w:r>
          </w:p>
        </w:tc>
      </w:tr>
      <w:tr w:rsidR="001C4CC1" w:rsidRPr="00554C63" w:rsidTr="00320367">
        <w:tc>
          <w:tcPr>
            <w:tcW w:w="675" w:type="dxa"/>
          </w:tcPr>
          <w:p w:rsidR="001C4CC1" w:rsidRDefault="00CB613C">
            <w:pPr>
              <w:pStyle w:val="12"/>
              <w:spacing w:before="0" w:after="0"/>
              <w:ind w:firstLine="0"/>
              <w:rPr>
                <w:b w:val="0"/>
                <w:bCs w:val="0"/>
                <w:szCs w:val="24"/>
                <w:lang w:val="en-US"/>
              </w:rPr>
            </w:pPr>
            <w:r>
              <w:rPr>
                <w:b w:val="0"/>
                <w:bCs w:val="0"/>
                <w:szCs w:val="24"/>
                <w:lang w:val="en-US"/>
              </w:rPr>
              <w:t>[2]</w:t>
            </w:r>
          </w:p>
        </w:tc>
        <w:tc>
          <w:tcPr>
            <w:tcW w:w="2835" w:type="dxa"/>
          </w:tcPr>
          <w:p w:rsidR="001C4CC1" w:rsidRPr="00320367" w:rsidRDefault="00554C63" w:rsidP="00320367">
            <w:pPr>
              <w:pStyle w:val="12"/>
              <w:spacing w:before="0" w:after="0"/>
              <w:ind w:firstLine="0"/>
              <w:rPr>
                <w:b w:val="0"/>
                <w:bCs w:val="0"/>
                <w:szCs w:val="24"/>
              </w:rPr>
            </w:pPr>
            <w:r>
              <w:rPr>
                <w:b w:val="0"/>
                <w:bCs w:val="0"/>
                <w:szCs w:val="24"/>
                <w:lang w:val="en-US"/>
              </w:rPr>
              <w:t>ASTM D770</w:t>
            </w:r>
            <w:r w:rsidR="00320367">
              <w:rPr>
                <w:b w:val="0"/>
                <w:bCs w:val="0"/>
                <w:szCs w:val="24"/>
              </w:rPr>
              <w:t>-11</w:t>
            </w:r>
          </w:p>
        </w:tc>
        <w:tc>
          <w:tcPr>
            <w:tcW w:w="6344" w:type="dxa"/>
          </w:tcPr>
          <w:p w:rsidR="001C4CC1" w:rsidRPr="00554C63" w:rsidRDefault="00554C63">
            <w:pPr>
              <w:pStyle w:val="12"/>
              <w:spacing w:before="0" w:after="0"/>
              <w:ind w:firstLine="0"/>
              <w:rPr>
                <w:b w:val="0"/>
                <w:bCs w:val="0"/>
                <w:szCs w:val="24"/>
              </w:rPr>
            </w:pPr>
            <w:r>
              <w:rPr>
                <w:b w:val="0"/>
                <w:bCs w:val="0"/>
                <w:szCs w:val="24"/>
                <w:lang w:val="en-US"/>
              </w:rPr>
              <w:t>Standard Specification for Isopropyl Alcohol (</w:t>
            </w:r>
            <w:r>
              <w:rPr>
                <w:b w:val="0"/>
                <w:bCs w:val="0"/>
                <w:szCs w:val="24"/>
              </w:rPr>
              <w:t>Изопропиловый</w:t>
            </w:r>
            <w:r w:rsidRPr="00554C63">
              <w:rPr>
                <w:b w:val="0"/>
                <w:bCs w:val="0"/>
                <w:szCs w:val="24"/>
                <w:lang w:val="en-US"/>
              </w:rPr>
              <w:t xml:space="preserve"> </w:t>
            </w:r>
            <w:r>
              <w:rPr>
                <w:b w:val="0"/>
                <w:bCs w:val="0"/>
                <w:szCs w:val="24"/>
              </w:rPr>
              <w:t>спирт</w:t>
            </w:r>
            <w:r w:rsidRPr="00554C63">
              <w:rPr>
                <w:b w:val="0"/>
                <w:bCs w:val="0"/>
                <w:szCs w:val="24"/>
                <w:lang w:val="en-US"/>
              </w:rPr>
              <w:t xml:space="preserve">. </w:t>
            </w:r>
            <w:r>
              <w:rPr>
                <w:b w:val="0"/>
                <w:bCs w:val="0"/>
                <w:szCs w:val="24"/>
              </w:rPr>
              <w:t>Технические условия)</w:t>
            </w:r>
          </w:p>
        </w:tc>
      </w:tr>
      <w:tr w:rsidR="00B27525" w:rsidRPr="00645022" w:rsidTr="00320367">
        <w:tc>
          <w:tcPr>
            <w:tcW w:w="675" w:type="dxa"/>
          </w:tcPr>
          <w:p w:rsidR="00B27525" w:rsidRPr="00554C63" w:rsidRDefault="00554C63">
            <w:pPr>
              <w:pStyle w:val="12"/>
              <w:spacing w:before="0" w:after="0"/>
              <w:ind w:firstLine="0"/>
              <w:rPr>
                <w:b w:val="0"/>
                <w:bCs w:val="0"/>
                <w:szCs w:val="24"/>
                <w:lang w:val="en-US"/>
              </w:rPr>
            </w:pPr>
            <w:r>
              <w:rPr>
                <w:b w:val="0"/>
                <w:bCs w:val="0"/>
                <w:szCs w:val="24"/>
                <w:lang w:val="en-US"/>
              </w:rPr>
              <w:t>[3]</w:t>
            </w:r>
          </w:p>
        </w:tc>
        <w:tc>
          <w:tcPr>
            <w:tcW w:w="2835" w:type="dxa"/>
          </w:tcPr>
          <w:p w:rsidR="00B27525" w:rsidRPr="00320367" w:rsidRDefault="00554C63">
            <w:pPr>
              <w:pStyle w:val="12"/>
              <w:spacing w:before="0" w:after="0"/>
              <w:ind w:firstLine="0"/>
              <w:rPr>
                <w:b w:val="0"/>
                <w:bCs w:val="0"/>
                <w:szCs w:val="24"/>
              </w:rPr>
            </w:pPr>
            <w:r>
              <w:rPr>
                <w:b w:val="0"/>
                <w:bCs w:val="0"/>
                <w:szCs w:val="24"/>
                <w:lang w:val="en-US"/>
              </w:rPr>
              <w:t>ASTM E200</w:t>
            </w:r>
            <w:r w:rsidR="00320367">
              <w:rPr>
                <w:b w:val="0"/>
                <w:bCs w:val="0"/>
                <w:szCs w:val="24"/>
              </w:rPr>
              <w:t>-16</w:t>
            </w:r>
          </w:p>
        </w:tc>
        <w:tc>
          <w:tcPr>
            <w:tcW w:w="6344" w:type="dxa"/>
          </w:tcPr>
          <w:p w:rsidR="00B27525" w:rsidRPr="00ED2A3F" w:rsidRDefault="00554C63" w:rsidP="00554C63">
            <w:pPr>
              <w:pStyle w:val="12"/>
              <w:spacing w:before="0" w:after="0"/>
              <w:ind w:firstLine="0"/>
              <w:rPr>
                <w:b w:val="0"/>
                <w:bCs w:val="0"/>
                <w:szCs w:val="24"/>
              </w:rPr>
            </w:pPr>
            <w:r>
              <w:rPr>
                <w:b w:val="0"/>
                <w:bCs w:val="0"/>
                <w:szCs w:val="24"/>
                <w:lang w:val="en-US"/>
              </w:rPr>
              <w:t>Practice</w:t>
            </w:r>
            <w:r w:rsidRPr="00ED2A3F">
              <w:rPr>
                <w:b w:val="0"/>
                <w:bCs w:val="0"/>
                <w:szCs w:val="24"/>
              </w:rPr>
              <w:t xml:space="preserve"> </w:t>
            </w:r>
            <w:r>
              <w:rPr>
                <w:b w:val="0"/>
                <w:bCs w:val="0"/>
                <w:szCs w:val="24"/>
                <w:lang w:val="en-US"/>
              </w:rPr>
              <w:t>for</w:t>
            </w:r>
            <w:r w:rsidRPr="00ED2A3F">
              <w:rPr>
                <w:b w:val="0"/>
                <w:bCs w:val="0"/>
                <w:szCs w:val="24"/>
              </w:rPr>
              <w:t xml:space="preserve"> </w:t>
            </w:r>
            <w:r>
              <w:rPr>
                <w:b w:val="0"/>
                <w:bCs w:val="0"/>
                <w:szCs w:val="24"/>
                <w:lang w:val="en-US"/>
              </w:rPr>
              <w:t>Preparation</w:t>
            </w:r>
            <w:r w:rsidRPr="00ED2A3F">
              <w:rPr>
                <w:b w:val="0"/>
                <w:bCs w:val="0"/>
                <w:szCs w:val="24"/>
              </w:rPr>
              <w:t xml:space="preserve">, </w:t>
            </w:r>
            <w:r>
              <w:rPr>
                <w:b w:val="0"/>
                <w:bCs w:val="0"/>
                <w:szCs w:val="24"/>
                <w:lang w:val="en-US"/>
              </w:rPr>
              <w:t>Standardization</w:t>
            </w:r>
            <w:r w:rsidRPr="00ED2A3F">
              <w:rPr>
                <w:b w:val="0"/>
                <w:bCs w:val="0"/>
                <w:szCs w:val="24"/>
              </w:rPr>
              <w:t xml:space="preserve"> </w:t>
            </w:r>
            <w:r>
              <w:rPr>
                <w:b w:val="0"/>
                <w:bCs w:val="0"/>
                <w:szCs w:val="24"/>
                <w:lang w:val="en-US"/>
              </w:rPr>
              <w:t>and</w:t>
            </w:r>
            <w:r w:rsidRPr="00ED2A3F">
              <w:rPr>
                <w:b w:val="0"/>
                <w:bCs w:val="0"/>
                <w:szCs w:val="24"/>
              </w:rPr>
              <w:t xml:space="preserve"> </w:t>
            </w:r>
            <w:r>
              <w:rPr>
                <w:b w:val="0"/>
                <w:bCs w:val="0"/>
                <w:szCs w:val="24"/>
                <w:lang w:val="en-US"/>
              </w:rPr>
              <w:t>Storage</w:t>
            </w:r>
            <w:r w:rsidRPr="00ED2A3F">
              <w:rPr>
                <w:b w:val="0"/>
                <w:bCs w:val="0"/>
                <w:szCs w:val="24"/>
              </w:rPr>
              <w:t xml:space="preserve"> </w:t>
            </w:r>
            <w:r>
              <w:rPr>
                <w:b w:val="0"/>
                <w:bCs w:val="0"/>
                <w:szCs w:val="24"/>
                <w:lang w:val="en-US"/>
              </w:rPr>
              <w:t>of</w:t>
            </w:r>
            <w:r w:rsidRPr="00ED2A3F">
              <w:rPr>
                <w:b w:val="0"/>
                <w:bCs w:val="0"/>
                <w:szCs w:val="24"/>
              </w:rPr>
              <w:t xml:space="preserve"> </w:t>
            </w:r>
            <w:r>
              <w:rPr>
                <w:b w:val="0"/>
                <w:bCs w:val="0"/>
                <w:szCs w:val="24"/>
                <w:lang w:val="en-US"/>
              </w:rPr>
              <w:t>Standard</w:t>
            </w:r>
            <w:r w:rsidRPr="00ED2A3F">
              <w:rPr>
                <w:b w:val="0"/>
                <w:bCs w:val="0"/>
                <w:szCs w:val="24"/>
              </w:rPr>
              <w:t xml:space="preserve"> </w:t>
            </w:r>
            <w:r>
              <w:rPr>
                <w:b w:val="0"/>
                <w:bCs w:val="0"/>
                <w:szCs w:val="24"/>
                <w:lang w:val="en-US"/>
              </w:rPr>
              <w:t>and</w:t>
            </w:r>
            <w:r w:rsidRPr="00ED2A3F">
              <w:rPr>
                <w:b w:val="0"/>
                <w:bCs w:val="0"/>
                <w:szCs w:val="24"/>
              </w:rPr>
              <w:t xml:space="preserve"> </w:t>
            </w:r>
            <w:r>
              <w:rPr>
                <w:b w:val="0"/>
                <w:bCs w:val="0"/>
                <w:szCs w:val="24"/>
                <w:lang w:val="en-US"/>
              </w:rPr>
              <w:t>Reagent</w:t>
            </w:r>
            <w:r w:rsidRPr="00ED2A3F">
              <w:rPr>
                <w:b w:val="0"/>
                <w:bCs w:val="0"/>
                <w:szCs w:val="24"/>
              </w:rPr>
              <w:t xml:space="preserve"> </w:t>
            </w:r>
            <w:r>
              <w:rPr>
                <w:b w:val="0"/>
                <w:bCs w:val="0"/>
                <w:szCs w:val="24"/>
                <w:lang w:val="en-US"/>
              </w:rPr>
              <w:t>Solutions</w:t>
            </w:r>
            <w:r w:rsidRPr="00ED2A3F">
              <w:rPr>
                <w:b w:val="0"/>
                <w:bCs w:val="0"/>
                <w:szCs w:val="24"/>
              </w:rPr>
              <w:t xml:space="preserve"> </w:t>
            </w:r>
            <w:r>
              <w:rPr>
                <w:b w:val="0"/>
                <w:bCs w:val="0"/>
                <w:szCs w:val="24"/>
                <w:lang w:val="en-US"/>
              </w:rPr>
              <w:t>for</w:t>
            </w:r>
            <w:r w:rsidRPr="00ED2A3F">
              <w:rPr>
                <w:b w:val="0"/>
                <w:bCs w:val="0"/>
                <w:szCs w:val="24"/>
              </w:rPr>
              <w:t xml:space="preserve"> </w:t>
            </w:r>
            <w:r>
              <w:rPr>
                <w:b w:val="0"/>
                <w:bCs w:val="0"/>
                <w:szCs w:val="24"/>
                <w:lang w:val="en-US"/>
              </w:rPr>
              <w:t>Chemical</w:t>
            </w:r>
            <w:r w:rsidRPr="00ED2A3F">
              <w:rPr>
                <w:b w:val="0"/>
                <w:bCs w:val="0"/>
                <w:szCs w:val="24"/>
              </w:rPr>
              <w:t xml:space="preserve"> </w:t>
            </w:r>
            <w:r>
              <w:rPr>
                <w:b w:val="0"/>
                <w:bCs w:val="0"/>
                <w:szCs w:val="24"/>
                <w:lang w:val="en-US"/>
              </w:rPr>
              <w:t>Analysis</w:t>
            </w:r>
            <w:r w:rsidRPr="00ED2A3F">
              <w:rPr>
                <w:b w:val="0"/>
                <w:bCs w:val="0"/>
                <w:szCs w:val="24"/>
              </w:rPr>
              <w:t xml:space="preserve"> (</w:t>
            </w:r>
            <w:r w:rsidRPr="00554C63">
              <w:rPr>
                <w:b w:val="0"/>
                <w:szCs w:val="24"/>
              </w:rPr>
              <w:t>Руководство</w:t>
            </w:r>
            <w:r w:rsidRPr="00ED2A3F">
              <w:rPr>
                <w:b w:val="0"/>
                <w:szCs w:val="24"/>
              </w:rPr>
              <w:t xml:space="preserve"> </w:t>
            </w:r>
            <w:r w:rsidRPr="00554C63">
              <w:rPr>
                <w:b w:val="0"/>
                <w:szCs w:val="24"/>
              </w:rPr>
              <w:t>по</w:t>
            </w:r>
            <w:r w:rsidRPr="00ED2A3F">
              <w:rPr>
                <w:b w:val="0"/>
                <w:szCs w:val="24"/>
              </w:rPr>
              <w:t xml:space="preserve"> </w:t>
            </w:r>
            <w:r w:rsidRPr="00554C63">
              <w:rPr>
                <w:b w:val="0"/>
                <w:szCs w:val="24"/>
              </w:rPr>
              <w:t>приготовлению</w:t>
            </w:r>
            <w:r w:rsidRPr="00ED2A3F">
              <w:rPr>
                <w:b w:val="0"/>
                <w:szCs w:val="24"/>
              </w:rPr>
              <w:t xml:space="preserve">, </w:t>
            </w:r>
            <w:r w:rsidRPr="00554C63">
              <w:rPr>
                <w:b w:val="0"/>
                <w:szCs w:val="24"/>
              </w:rPr>
              <w:t>стандартизации</w:t>
            </w:r>
            <w:r w:rsidRPr="00ED2A3F">
              <w:rPr>
                <w:b w:val="0"/>
                <w:szCs w:val="24"/>
              </w:rPr>
              <w:t xml:space="preserve"> </w:t>
            </w:r>
            <w:r w:rsidRPr="00554C63">
              <w:rPr>
                <w:b w:val="0"/>
                <w:szCs w:val="24"/>
              </w:rPr>
              <w:t>и</w:t>
            </w:r>
            <w:r w:rsidRPr="00ED2A3F">
              <w:rPr>
                <w:b w:val="0"/>
                <w:szCs w:val="24"/>
              </w:rPr>
              <w:t xml:space="preserve"> </w:t>
            </w:r>
            <w:r w:rsidRPr="00554C63">
              <w:rPr>
                <w:b w:val="0"/>
                <w:szCs w:val="24"/>
              </w:rPr>
              <w:t>хранению</w:t>
            </w:r>
            <w:r w:rsidRPr="00ED2A3F">
              <w:rPr>
                <w:b w:val="0"/>
                <w:szCs w:val="24"/>
              </w:rPr>
              <w:t xml:space="preserve"> </w:t>
            </w:r>
            <w:r w:rsidRPr="00554C63">
              <w:rPr>
                <w:b w:val="0"/>
                <w:szCs w:val="24"/>
              </w:rPr>
              <w:t>стандартных</w:t>
            </w:r>
            <w:r w:rsidRPr="00ED2A3F">
              <w:rPr>
                <w:b w:val="0"/>
                <w:szCs w:val="24"/>
              </w:rPr>
              <w:t xml:space="preserve"> </w:t>
            </w:r>
            <w:r w:rsidRPr="00554C63">
              <w:rPr>
                <w:b w:val="0"/>
                <w:szCs w:val="24"/>
              </w:rPr>
              <w:t>растворов</w:t>
            </w:r>
            <w:r w:rsidRPr="00ED2A3F">
              <w:rPr>
                <w:b w:val="0"/>
                <w:szCs w:val="24"/>
              </w:rPr>
              <w:t xml:space="preserve"> </w:t>
            </w:r>
            <w:r w:rsidRPr="00554C63">
              <w:rPr>
                <w:b w:val="0"/>
                <w:szCs w:val="24"/>
              </w:rPr>
              <w:t>и</w:t>
            </w:r>
            <w:r w:rsidRPr="00ED2A3F">
              <w:rPr>
                <w:b w:val="0"/>
                <w:szCs w:val="24"/>
              </w:rPr>
              <w:t xml:space="preserve"> </w:t>
            </w:r>
            <w:r w:rsidRPr="00554C63">
              <w:rPr>
                <w:b w:val="0"/>
                <w:szCs w:val="24"/>
              </w:rPr>
              <w:t>растворов</w:t>
            </w:r>
            <w:r w:rsidRPr="00ED2A3F">
              <w:rPr>
                <w:b w:val="0"/>
                <w:szCs w:val="24"/>
              </w:rPr>
              <w:t xml:space="preserve"> </w:t>
            </w:r>
            <w:r w:rsidRPr="00554C63">
              <w:rPr>
                <w:b w:val="0"/>
                <w:szCs w:val="24"/>
              </w:rPr>
              <w:t>реактивов</w:t>
            </w:r>
            <w:r w:rsidRPr="00ED2A3F">
              <w:rPr>
                <w:b w:val="0"/>
                <w:szCs w:val="24"/>
              </w:rPr>
              <w:t xml:space="preserve"> </w:t>
            </w:r>
            <w:r w:rsidRPr="00554C63">
              <w:rPr>
                <w:b w:val="0"/>
                <w:szCs w:val="24"/>
              </w:rPr>
              <w:t>для</w:t>
            </w:r>
            <w:r w:rsidRPr="00ED2A3F">
              <w:rPr>
                <w:b w:val="0"/>
                <w:szCs w:val="24"/>
              </w:rPr>
              <w:t xml:space="preserve"> </w:t>
            </w:r>
            <w:r w:rsidRPr="00554C63">
              <w:rPr>
                <w:b w:val="0"/>
                <w:szCs w:val="24"/>
              </w:rPr>
              <w:t>химического</w:t>
            </w:r>
            <w:r w:rsidRPr="00ED2A3F">
              <w:rPr>
                <w:b w:val="0"/>
                <w:szCs w:val="24"/>
              </w:rPr>
              <w:t xml:space="preserve"> </w:t>
            </w:r>
            <w:r w:rsidRPr="00554C63">
              <w:rPr>
                <w:b w:val="0"/>
                <w:szCs w:val="24"/>
              </w:rPr>
              <w:t>анализа</w:t>
            </w:r>
            <w:r w:rsidRPr="00ED2A3F">
              <w:rPr>
                <w:b w:val="0"/>
                <w:szCs w:val="24"/>
              </w:rPr>
              <w:t>)</w:t>
            </w:r>
          </w:p>
        </w:tc>
      </w:tr>
      <w:tr w:rsidR="00B27525" w:rsidRPr="00554C63" w:rsidTr="00320367">
        <w:tc>
          <w:tcPr>
            <w:tcW w:w="675" w:type="dxa"/>
          </w:tcPr>
          <w:p w:rsidR="00B27525" w:rsidRPr="00554C63" w:rsidRDefault="00554C63">
            <w:pPr>
              <w:pStyle w:val="12"/>
              <w:spacing w:before="0" w:after="0"/>
              <w:ind w:firstLine="0"/>
              <w:rPr>
                <w:b w:val="0"/>
                <w:bCs w:val="0"/>
                <w:szCs w:val="24"/>
                <w:lang w:val="en-US"/>
              </w:rPr>
            </w:pPr>
            <w:r>
              <w:rPr>
                <w:b w:val="0"/>
                <w:bCs w:val="0"/>
                <w:szCs w:val="24"/>
                <w:lang w:val="en-US"/>
              </w:rPr>
              <w:t>[4]</w:t>
            </w:r>
          </w:p>
        </w:tc>
        <w:tc>
          <w:tcPr>
            <w:tcW w:w="2835" w:type="dxa"/>
          </w:tcPr>
          <w:p w:rsidR="00B27525" w:rsidRPr="00320367" w:rsidRDefault="00554C63">
            <w:pPr>
              <w:pStyle w:val="12"/>
              <w:spacing w:before="0" w:after="0"/>
              <w:ind w:firstLine="0"/>
              <w:rPr>
                <w:b w:val="0"/>
                <w:bCs w:val="0"/>
                <w:szCs w:val="24"/>
              </w:rPr>
            </w:pPr>
            <w:r>
              <w:rPr>
                <w:b w:val="0"/>
                <w:bCs w:val="0"/>
                <w:szCs w:val="24"/>
                <w:lang w:val="en-US"/>
              </w:rPr>
              <w:t>ASTM D843</w:t>
            </w:r>
            <w:r w:rsidR="00320367">
              <w:rPr>
                <w:b w:val="0"/>
                <w:bCs w:val="0"/>
                <w:szCs w:val="24"/>
              </w:rPr>
              <w:t>-18</w:t>
            </w:r>
          </w:p>
        </w:tc>
        <w:tc>
          <w:tcPr>
            <w:tcW w:w="6344" w:type="dxa"/>
          </w:tcPr>
          <w:p w:rsidR="00B27525" w:rsidRPr="005C6EB9" w:rsidRDefault="00554C63">
            <w:pPr>
              <w:pStyle w:val="12"/>
              <w:spacing w:before="0" w:after="0"/>
              <w:ind w:firstLine="0"/>
              <w:rPr>
                <w:b w:val="0"/>
                <w:bCs w:val="0"/>
                <w:szCs w:val="24"/>
              </w:rPr>
            </w:pPr>
            <w:r>
              <w:rPr>
                <w:b w:val="0"/>
                <w:bCs w:val="0"/>
                <w:szCs w:val="24"/>
                <w:lang w:val="en-US"/>
              </w:rPr>
              <w:t>Standard Specification for Nitration Grade Xylene (</w:t>
            </w:r>
            <w:r>
              <w:rPr>
                <w:b w:val="0"/>
                <w:bCs w:val="0"/>
                <w:szCs w:val="24"/>
              </w:rPr>
              <w:t>Ксилол</w:t>
            </w:r>
            <w:r w:rsidR="005C6EB9" w:rsidRPr="005C6EB9">
              <w:rPr>
                <w:b w:val="0"/>
                <w:bCs w:val="0"/>
                <w:szCs w:val="24"/>
                <w:lang w:val="en-US"/>
              </w:rPr>
              <w:t xml:space="preserve"> </w:t>
            </w:r>
            <w:r w:rsidR="005C6EB9">
              <w:rPr>
                <w:b w:val="0"/>
                <w:bCs w:val="0"/>
                <w:szCs w:val="24"/>
              </w:rPr>
              <w:t>квалификации</w:t>
            </w:r>
            <w:r w:rsidR="005C6EB9" w:rsidRPr="005C6EB9">
              <w:rPr>
                <w:b w:val="0"/>
                <w:bCs w:val="0"/>
                <w:szCs w:val="24"/>
                <w:lang w:val="en-US"/>
              </w:rPr>
              <w:t xml:space="preserve"> </w:t>
            </w:r>
            <w:r w:rsidR="005C6EB9">
              <w:rPr>
                <w:b w:val="0"/>
                <w:bCs w:val="0"/>
                <w:szCs w:val="24"/>
              </w:rPr>
              <w:t>для</w:t>
            </w:r>
            <w:r w:rsidR="005C6EB9" w:rsidRPr="005C6EB9">
              <w:rPr>
                <w:b w:val="0"/>
                <w:bCs w:val="0"/>
                <w:szCs w:val="24"/>
                <w:lang w:val="en-US"/>
              </w:rPr>
              <w:t xml:space="preserve"> </w:t>
            </w:r>
            <w:r w:rsidR="005C6EB9">
              <w:rPr>
                <w:b w:val="0"/>
                <w:bCs w:val="0"/>
                <w:szCs w:val="24"/>
              </w:rPr>
              <w:t>нитрования</w:t>
            </w:r>
            <w:r w:rsidR="005C6EB9" w:rsidRPr="005C6EB9">
              <w:rPr>
                <w:b w:val="0"/>
                <w:bCs w:val="0"/>
                <w:szCs w:val="24"/>
                <w:lang w:val="en-US"/>
              </w:rPr>
              <w:t xml:space="preserve">. </w:t>
            </w:r>
            <w:r w:rsidR="005C6EB9">
              <w:rPr>
                <w:b w:val="0"/>
                <w:bCs w:val="0"/>
                <w:szCs w:val="24"/>
              </w:rPr>
              <w:t>Технические условия)</w:t>
            </w:r>
          </w:p>
        </w:tc>
      </w:tr>
      <w:tr w:rsidR="00B27525" w:rsidRPr="00554C63" w:rsidTr="00320367">
        <w:tc>
          <w:tcPr>
            <w:tcW w:w="675" w:type="dxa"/>
          </w:tcPr>
          <w:p w:rsidR="00B27525" w:rsidRPr="00554C63" w:rsidRDefault="005C6EB9">
            <w:pPr>
              <w:pStyle w:val="12"/>
              <w:spacing w:before="0" w:after="0"/>
              <w:ind w:firstLine="0"/>
              <w:rPr>
                <w:b w:val="0"/>
                <w:bCs w:val="0"/>
                <w:szCs w:val="24"/>
                <w:lang w:val="en-US"/>
              </w:rPr>
            </w:pPr>
            <w:r>
              <w:rPr>
                <w:b w:val="0"/>
                <w:bCs w:val="0"/>
                <w:szCs w:val="24"/>
                <w:lang w:val="en-US"/>
              </w:rPr>
              <w:t>[5]</w:t>
            </w:r>
          </w:p>
        </w:tc>
        <w:tc>
          <w:tcPr>
            <w:tcW w:w="2835" w:type="dxa"/>
          </w:tcPr>
          <w:p w:rsidR="00B27525" w:rsidRPr="00320367" w:rsidRDefault="005C6EB9">
            <w:pPr>
              <w:pStyle w:val="12"/>
              <w:spacing w:before="0" w:after="0"/>
              <w:ind w:firstLine="0"/>
              <w:rPr>
                <w:b w:val="0"/>
                <w:bCs w:val="0"/>
                <w:szCs w:val="24"/>
              </w:rPr>
            </w:pPr>
            <w:r>
              <w:rPr>
                <w:b w:val="0"/>
                <w:bCs w:val="0"/>
                <w:szCs w:val="24"/>
                <w:lang w:val="en-US"/>
              </w:rPr>
              <w:t>ASTM D1193</w:t>
            </w:r>
            <w:r w:rsidR="00320367">
              <w:rPr>
                <w:b w:val="0"/>
                <w:bCs w:val="0"/>
                <w:szCs w:val="24"/>
              </w:rPr>
              <w:t>-06(2018)</w:t>
            </w:r>
          </w:p>
        </w:tc>
        <w:tc>
          <w:tcPr>
            <w:tcW w:w="6344" w:type="dxa"/>
          </w:tcPr>
          <w:p w:rsidR="00B27525" w:rsidRPr="00B11191" w:rsidRDefault="00B11191">
            <w:pPr>
              <w:pStyle w:val="12"/>
              <w:spacing w:before="0" w:after="0"/>
              <w:ind w:firstLine="0"/>
              <w:rPr>
                <w:b w:val="0"/>
                <w:bCs w:val="0"/>
                <w:szCs w:val="24"/>
              </w:rPr>
            </w:pPr>
            <w:r>
              <w:rPr>
                <w:b w:val="0"/>
                <w:bCs w:val="0"/>
                <w:szCs w:val="24"/>
                <w:lang w:val="en-US"/>
              </w:rPr>
              <w:t>Standard Specification for Reagent Water (</w:t>
            </w:r>
            <w:r>
              <w:rPr>
                <w:b w:val="0"/>
                <w:bCs w:val="0"/>
                <w:szCs w:val="24"/>
              </w:rPr>
              <w:t>Вода</w:t>
            </w:r>
            <w:r w:rsidRPr="00B11191">
              <w:rPr>
                <w:b w:val="0"/>
                <w:bCs w:val="0"/>
                <w:szCs w:val="24"/>
                <w:lang w:val="en-US"/>
              </w:rPr>
              <w:t xml:space="preserve"> </w:t>
            </w:r>
            <w:r>
              <w:rPr>
                <w:b w:val="0"/>
                <w:bCs w:val="0"/>
                <w:szCs w:val="24"/>
              </w:rPr>
              <w:t>для</w:t>
            </w:r>
            <w:r w:rsidRPr="00B11191">
              <w:rPr>
                <w:b w:val="0"/>
                <w:bCs w:val="0"/>
                <w:szCs w:val="24"/>
                <w:lang w:val="en-US"/>
              </w:rPr>
              <w:t xml:space="preserve"> </w:t>
            </w:r>
            <w:r>
              <w:rPr>
                <w:b w:val="0"/>
                <w:bCs w:val="0"/>
                <w:szCs w:val="24"/>
              </w:rPr>
              <w:t>лабораторного</w:t>
            </w:r>
            <w:r w:rsidRPr="00B11191">
              <w:rPr>
                <w:b w:val="0"/>
                <w:bCs w:val="0"/>
                <w:szCs w:val="24"/>
                <w:lang w:val="en-US"/>
              </w:rPr>
              <w:t xml:space="preserve"> </w:t>
            </w:r>
            <w:r>
              <w:rPr>
                <w:b w:val="0"/>
                <w:bCs w:val="0"/>
                <w:szCs w:val="24"/>
              </w:rPr>
              <w:t>анализа</w:t>
            </w:r>
            <w:r w:rsidRPr="00B11191">
              <w:rPr>
                <w:b w:val="0"/>
                <w:bCs w:val="0"/>
                <w:szCs w:val="24"/>
                <w:lang w:val="en-US"/>
              </w:rPr>
              <w:t xml:space="preserve">. </w:t>
            </w:r>
            <w:r>
              <w:rPr>
                <w:b w:val="0"/>
                <w:bCs w:val="0"/>
                <w:szCs w:val="24"/>
              </w:rPr>
              <w:t>Технические условия)</w:t>
            </w:r>
          </w:p>
        </w:tc>
      </w:tr>
      <w:tr w:rsidR="00B27525" w:rsidRPr="00554C63" w:rsidTr="00320367">
        <w:tc>
          <w:tcPr>
            <w:tcW w:w="675" w:type="dxa"/>
          </w:tcPr>
          <w:p w:rsidR="00B27525" w:rsidRPr="00554C63" w:rsidRDefault="00412F68">
            <w:pPr>
              <w:pStyle w:val="12"/>
              <w:spacing w:before="0" w:after="0"/>
              <w:ind w:firstLine="0"/>
              <w:rPr>
                <w:b w:val="0"/>
                <w:bCs w:val="0"/>
                <w:szCs w:val="24"/>
                <w:lang w:val="en-US"/>
              </w:rPr>
            </w:pPr>
            <w:r>
              <w:rPr>
                <w:b w:val="0"/>
                <w:bCs w:val="0"/>
                <w:szCs w:val="24"/>
                <w:lang w:val="en-US"/>
              </w:rPr>
              <w:t>[6]</w:t>
            </w:r>
          </w:p>
        </w:tc>
        <w:tc>
          <w:tcPr>
            <w:tcW w:w="2835" w:type="dxa"/>
          </w:tcPr>
          <w:p w:rsidR="00B27525" w:rsidRPr="00320367" w:rsidRDefault="00412F68">
            <w:pPr>
              <w:pStyle w:val="12"/>
              <w:spacing w:before="0" w:after="0"/>
              <w:ind w:firstLine="0"/>
              <w:rPr>
                <w:b w:val="0"/>
                <w:bCs w:val="0"/>
                <w:szCs w:val="24"/>
              </w:rPr>
            </w:pPr>
            <w:r>
              <w:rPr>
                <w:b w:val="0"/>
                <w:bCs w:val="0"/>
                <w:szCs w:val="24"/>
                <w:lang w:val="en-US"/>
              </w:rPr>
              <w:t>ASTM D4057</w:t>
            </w:r>
            <w:r w:rsidR="00320367">
              <w:rPr>
                <w:b w:val="0"/>
                <w:bCs w:val="0"/>
                <w:szCs w:val="24"/>
              </w:rPr>
              <w:t>-12(2018)</w:t>
            </w:r>
          </w:p>
        </w:tc>
        <w:tc>
          <w:tcPr>
            <w:tcW w:w="6344" w:type="dxa"/>
          </w:tcPr>
          <w:p w:rsidR="00B27525" w:rsidRPr="00412F68" w:rsidRDefault="00412F68" w:rsidP="006049AF">
            <w:pPr>
              <w:pStyle w:val="12"/>
              <w:spacing w:before="0" w:after="0"/>
              <w:ind w:firstLine="0"/>
              <w:rPr>
                <w:b w:val="0"/>
                <w:bCs w:val="0"/>
                <w:szCs w:val="24"/>
                <w:lang w:val="en-US"/>
              </w:rPr>
            </w:pPr>
            <w:r>
              <w:rPr>
                <w:b w:val="0"/>
                <w:bCs w:val="0"/>
                <w:szCs w:val="24"/>
                <w:lang w:val="en-US"/>
              </w:rPr>
              <w:t>Practice for Manual Sampling of Petroleum and Petroleum Products (</w:t>
            </w:r>
            <w:r>
              <w:rPr>
                <w:b w:val="0"/>
                <w:bCs w:val="0"/>
                <w:szCs w:val="24"/>
              </w:rPr>
              <w:t>Руководство</w:t>
            </w:r>
            <w:r w:rsidRPr="00412F68">
              <w:rPr>
                <w:b w:val="0"/>
                <w:bCs w:val="0"/>
                <w:szCs w:val="24"/>
                <w:lang w:val="en-US"/>
              </w:rPr>
              <w:t xml:space="preserve"> </w:t>
            </w:r>
            <w:r>
              <w:rPr>
                <w:b w:val="0"/>
                <w:bCs w:val="0"/>
                <w:szCs w:val="24"/>
              </w:rPr>
              <w:t>по</w:t>
            </w:r>
            <w:r w:rsidRPr="00412F68">
              <w:rPr>
                <w:b w:val="0"/>
                <w:bCs w:val="0"/>
                <w:szCs w:val="24"/>
                <w:lang w:val="en-US"/>
              </w:rPr>
              <w:t xml:space="preserve"> </w:t>
            </w:r>
            <w:r>
              <w:rPr>
                <w:b w:val="0"/>
                <w:bCs w:val="0"/>
                <w:szCs w:val="24"/>
              </w:rPr>
              <w:t>ручному</w:t>
            </w:r>
            <w:r w:rsidRPr="00412F68">
              <w:rPr>
                <w:b w:val="0"/>
                <w:bCs w:val="0"/>
                <w:szCs w:val="24"/>
                <w:lang w:val="en-US"/>
              </w:rPr>
              <w:t xml:space="preserve"> </w:t>
            </w:r>
            <w:r>
              <w:rPr>
                <w:b w:val="0"/>
                <w:bCs w:val="0"/>
                <w:szCs w:val="24"/>
              </w:rPr>
              <w:t>отбору</w:t>
            </w:r>
            <w:r w:rsidRPr="00412F68">
              <w:rPr>
                <w:b w:val="0"/>
                <w:bCs w:val="0"/>
                <w:szCs w:val="24"/>
                <w:lang w:val="en-US"/>
              </w:rPr>
              <w:t xml:space="preserve"> </w:t>
            </w:r>
            <w:r>
              <w:rPr>
                <w:b w:val="0"/>
                <w:bCs w:val="0"/>
                <w:szCs w:val="24"/>
              </w:rPr>
              <w:t>проб</w:t>
            </w:r>
            <w:r w:rsidRPr="00412F68">
              <w:rPr>
                <w:b w:val="0"/>
                <w:bCs w:val="0"/>
                <w:szCs w:val="24"/>
                <w:lang w:val="en-US"/>
              </w:rPr>
              <w:t xml:space="preserve"> </w:t>
            </w:r>
            <w:r>
              <w:rPr>
                <w:b w:val="0"/>
                <w:bCs w:val="0"/>
                <w:szCs w:val="24"/>
              </w:rPr>
              <w:t>нефти</w:t>
            </w:r>
            <w:r w:rsidRPr="00412F68">
              <w:rPr>
                <w:b w:val="0"/>
                <w:bCs w:val="0"/>
                <w:szCs w:val="24"/>
                <w:lang w:val="en-US"/>
              </w:rPr>
              <w:t xml:space="preserve"> </w:t>
            </w:r>
            <w:r>
              <w:rPr>
                <w:b w:val="0"/>
                <w:bCs w:val="0"/>
                <w:szCs w:val="24"/>
              </w:rPr>
              <w:t>и</w:t>
            </w:r>
            <w:r w:rsidRPr="00412F68">
              <w:rPr>
                <w:b w:val="0"/>
                <w:bCs w:val="0"/>
                <w:szCs w:val="24"/>
                <w:lang w:val="en-US"/>
              </w:rPr>
              <w:t xml:space="preserve"> </w:t>
            </w:r>
            <w:r>
              <w:rPr>
                <w:b w:val="0"/>
                <w:bCs w:val="0"/>
                <w:szCs w:val="24"/>
              </w:rPr>
              <w:t>нефтепродуктов</w:t>
            </w:r>
            <w:r w:rsidRPr="00412F68">
              <w:rPr>
                <w:b w:val="0"/>
                <w:bCs w:val="0"/>
                <w:szCs w:val="24"/>
                <w:lang w:val="en-US"/>
              </w:rPr>
              <w:t>)</w:t>
            </w:r>
          </w:p>
        </w:tc>
      </w:tr>
      <w:tr w:rsidR="00B27525" w:rsidRPr="00554C63" w:rsidTr="00320367">
        <w:tc>
          <w:tcPr>
            <w:tcW w:w="675" w:type="dxa"/>
          </w:tcPr>
          <w:p w:rsidR="00B27525" w:rsidRPr="00554C63" w:rsidRDefault="00412F68">
            <w:pPr>
              <w:pStyle w:val="12"/>
              <w:spacing w:before="0" w:after="0"/>
              <w:ind w:firstLine="0"/>
              <w:rPr>
                <w:b w:val="0"/>
                <w:bCs w:val="0"/>
                <w:szCs w:val="24"/>
                <w:lang w:val="en-US"/>
              </w:rPr>
            </w:pPr>
            <w:r>
              <w:rPr>
                <w:b w:val="0"/>
                <w:bCs w:val="0"/>
                <w:szCs w:val="24"/>
                <w:lang w:val="en-US"/>
              </w:rPr>
              <w:t>[7]</w:t>
            </w:r>
          </w:p>
        </w:tc>
        <w:tc>
          <w:tcPr>
            <w:tcW w:w="2835" w:type="dxa"/>
          </w:tcPr>
          <w:p w:rsidR="00B27525" w:rsidRPr="00320367" w:rsidRDefault="00412F68">
            <w:pPr>
              <w:pStyle w:val="12"/>
              <w:spacing w:before="0" w:after="0"/>
              <w:ind w:firstLine="0"/>
              <w:rPr>
                <w:b w:val="0"/>
                <w:bCs w:val="0"/>
                <w:szCs w:val="24"/>
                <w:lang w:val="en-US"/>
              </w:rPr>
            </w:pPr>
            <w:r>
              <w:rPr>
                <w:b w:val="0"/>
                <w:bCs w:val="0"/>
                <w:szCs w:val="24"/>
                <w:lang w:val="en-US"/>
              </w:rPr>
              <w:t>ASTM D4177</w:t>
            </w:r>
            <w:r w:rsidR="00320367">
              <w:rPr>
                <w:b w:val="0"/>
                <w:bCs w:val="0"/>
                <w:szCs w:val="24"/>
              </w:rPr>
              <w:t>-16</w:t>
            </w:r>
            <w:r w:rsidR="00320367">
              <w:rPr>
                <w:b w:val="0"/>
                <w:bCs w:val="0"/>
                <w:szCs w:val="24"/>
                <w:lang w:val="en-US"/>
              </w:rPr>
              <w:t>e1</w:t>
            </w:r>
          </w:p>
        </w:tc>
        <w:tc>
          <w:tcPr>
            <w:tcW w:w="6344" w:type="dxa"/>
          </w:tcPr>
          <w:p w:rsidR="00B27525" w:rsidRPr="00412F68" w:rsidRDefault="00412F68">
            <w:pPr>
              <w:pStyle w:val="12"/>
              <w:spacing w:before="0" w:after="0"/>
              <w:ind w:firstLine="0"/>
              <w:rPr>
                <w:b w:val="0"/>
                <w:bCs w:val="0"/>
                <w:szCs w:val="24"/>
                <w:lang w:val="en-US"/>
              </w:rPr>
            </w:pPr>
            <w:r>
              <w:rPr>
                <w:b w:val="0"/>
                <w:bCs w:val="0"/>
                <w:szCs w:val="24"/>
                <w:lang w:val="en-US"/>
              </w:rPr>
              <w:t>Practice for Automatic Sampling of Petroleum and Petroleum Products (</w:t>
            </w:r>
            <w:r>
              <w:rPr>
                <w:b w:val="0"/>
                <w:bCs w:val="0"/>
                <w:szCs w:val="24"/>
              </w:rPr>
              <w:t>Руководство</w:t>
            </w:r>
            <w:r w:rsidRPr="00412F68">
              <w:rPr>
                <w:b w:val="0"/>
                <w:bCs w:val="0"/>
                <w:szCs w:val="24"/>
                <w:lang w:val="en-US"/>
              </w:rPr>
              <w:t xml:space="preserve"> </w:t>
            </w:r>
            <w:r>
              <w:rPr>
                <w:b w:val="0"/>
                <w:bCs w:val="0"/>
                <w:szCs w:val="24"/>
              </w:rPr>
              <w:t>по</w:t>
            </w:r>
            <w:r w:rsidRPr="00412F68">
              <w:rPr>
                <w:b w:val="0"/>
                <w:bCs w:val="0"/>
                <w:szCs w:val="24"/>
                <w:lang w:val="en-US"/>
              </w:rPr>
              <w:t xml:space="preserve"> </w:t>
            </w:r>
            <w:r>
              <w:rPr>
                <w:b w:val="0"/>
                <w:bCs w:val="0"/>
                <w:szCs w:val="24"/>
              </w:rPr>
              <w:t>автоматическому</w:t>
            </w:r>
            <w:r w:rsidRPr="00412F68">
              <w:rPr>
                <w:b w:val="0"/>
                <w:bCs w:val="0"/>
                <w:szCs w:val="24"/>
                <w:lang w:val="en-US"/>
              </w:rPr>
              <w:t xml:space="preserve"> </w:t>
            </w:r>
            <w:r>
              <w:rPr>
                <w:b w:val="0"/>
                <w:bCs w:val="0"/>
                <w:szCs w:val="24"/>
              </w:rPr>
              <w:t>отбору</w:t>
            </w:r>
            <w:r w:rsidRPr="00412F68">
              <w:rPr>
                <w:b w:val="0"/>
                <w:bCs w:val="0"/>
                <w:szCs w:val="24"/>
                <w:lang w:val="en-US"/>
              </w:rPr>
              <w:t xml:space="preserve"> </w:t>
            </w:r>
            <w:r>
              <w:rPr>
                <w:b w:val="0"/>
                <w:bCs w:val="0"/>
                <w:szCs w:val="24"/>
              </w:rPr>
              <w:t>проб</w:t>
            </w:r>
            <w:r w:rsidRPr="00412F68">
              <w:rPr>
                <w:b w:val="0"/>
                <w:bCs w:val="0"/>
                <w:szCs w:val="24"/>
                <w:lang w:val="en-US"/>
              </w:rPr>
              <w:t xml:space="preserve"> </w:t>
            </w:r>
            <w:r>
              <w:rPr>
                <w:b w:val="0"/>
                <w:bCs w:val="0"/>
                <w:szCs w:val="24"/>
              </w:rPr>
              <w:t>нефти</w:t>
            </w:r>
            <w:r w:rsidRPr="00412F68">
              <w:rPr>
                <w:b w:val="0"/>
                <w:bCs w:val="0"/>
                <w:szCs w:val="24"/>
                <w:lang w:val="en-US"/>
              </w:rPr>
              <w:t xml:space="preserve"> </w:t>
            </w:r>
            <w:r>
              <w:rPr>
                <w:b w:val="0"/>
                <w:bCs w:val="0"/>
                <w:szCs w:val="24"/>
              </w:rPr>
              <w:t>и</w:t>
            </w:r>
            <w:r w:rsidRPr="00412F68">
              <w:rPr>
                <w:b w:val="0"/>
                <w:bCs w:val="0"/>
                <w:szCs w:val="24"/>
                <w:lang w:val="en-US"/>
              </w:rPr>
              <w:t xml:space="preserve"> </w:t>
            </w:r>
            <w:r>
              <w:rPr>
                <w:b w:val="0"/>
                <w:bCs w:val="0"/>
                <w:szCs w:val="24"/>
              </w:rPr>
              <w:t>нефтепродуктов</w:t>
            </w:r>
            <w:r w:rsidRPr="00412F68">
              <w:rPr>
                <w:b w:val="0"/>
                <w:bCs w:val="0"/>
                <w:szCs w:val="24"/>
                <w:lang w:val="en-US"/>
              </w:rPr>
              <w:t>)</w:t>
            </w:r>
          </w:p>
        </w:tc>
      </w:tr>
      <w:tr w:rsidR="00B27525" w:rsidRPr="00554C63" w:rsidTr="008A10D3">
        <w:tc>
          <w:tcPr>
            <w:tcW w:w="675" w:type="dxa"/>
          </w:tcPr>
          <w:p w:rsidR="00B27525" w:rsidRPr="00554C63" w:rsidRDefault="008E2684">
            <w:pPr>
              <w:pStyle w:val="12"/>
              <w:spacing w:before="0" w:after="0"/>
              <w:ind w:firstLine="0"/>
              <w:rPr>
                <w:b w:val="0"/>
                <w:bCs w:val="0"/>
                <w:szCs w:val="24"/>
                <w:lang w:val="en-US"/>
              </w:rPr>
            </w:pPr>
            <w:r>
              <w:rPr>
                <w:b w:val="0"/>
                <w:bCs w:val="0"/>
                <w:szCs w:val="24"/>
                <w:lang w:val="en-US"/>
              </w:rPr>
              <w:t>[8]</w:t>
            </w:r>
          </w:p>
        </w:tc>
        <w:tc>
          <w:tcPr>
            <w:tcW w:w="2835" w:type="dxa"/>
          </w:tcPr>
          <w:p w:rsidR="00B27525" w:rsidRPr="00554C63" w:rsidRDefault="008E2684">
            <w:pPr>
              <w:pStyle w:val="12"/>
              <w:spacing w:before="0" w:after="0"/>
              <w:ind w:firstLine="0"/>
              <w:rPr>
                <w:b w:val="0"/>
                <w:bCs w:val="0"/>
                <w:szCs w:val="24"/>
                <w:lang w:val="en-US"/>
              </w:rPr>
            </w:pPr>
            <w:r>
              <w:rPr>
                <w:b w:val="0"/>
                <w:bCs w:val="0"/>
                <w:szCs w:val="24"/>
                <w:lang w:val="en-US"/>
              </w:rPr>
              <w:t>ASTM D4006</w:t>
            </w:r>
            <w:r w:rsidR="00320367">
              <w:rPr>
                <w:b w:val="0"/>
                <w:bCs w:val="0"/>
                <w:szCs w:val="24"/>
                <w:lang w:val="en-US"/>
              </w:rPr>
              <w:t>-16e1</w:t>
            </w:r>
          </w:p>
        </w:tc>
        <w:tc>
          <w:tcPr>
            <w:tcW w:w="6344" w:type="dxa"/>
          </w:tcPr>
          <w:p w:rsidR="00B27525" w:rsidRPr="005A229A" w:rsidRDefault="008E2684">
            <w:pPr>
              <w:pStyle w:val="12"/>
              <w:spacing w:before="0" w:after="0"/>
              <w:ind w:firstLine="0"/>
              <w:rPr>
                <w:b w:val="0"/>
                <w:bCs w:val="0"/>
                <w:szCs w:val="24"/>
                <w:lang w:val="en-US"/>
              </w:rPr>
            </w:pPr>
            <w:r>
              <w:rPr>
                <w:b w:val="0"/>
                <w:bCs w:val="0"/>
                <w:szCs w:val="24"/>
                <w:lang w:val="en-US"/>
              </w:rPr>
              <w:t>Test Method for Water in Crude Oil by Distillation (</w:t>
            </w:r>
            <w:r w:rsidR="005A229A">
              <w:rPr>
                <w:b w:val="0"/>
                <w:bCs w:val="0"/>
                <w:szCs w:val="24"/>
              </w:rPr>
              <w:t>Определение</w:t>
            </w:r>
            <w:r w:rsidR="005A229A" w:rsidRPr="005A229A">
              <w:rPr>
                <w:b w:val="0"/>
                <w:bCs w:val="0"/>
                <w:szCs w:val="24"/>
                <w:lang w:val="en-US"/>
              </w:rPr>
              <w:t xml:space="preserve"> </w:t>
            </w:r>
            <w:r w:rsidR="005A229A">
              <w:rPr>
                <w:b w:val="0"/>
                <w:bCs w:val="0"/>
                <w:szCs w:val="24"/>
              </w:rPr>
              <w:t>содержания</w:t>
            </w:r>
            <w:r w:rsidR="005A229A" w:rsidRPr="005A229A">
              <w:rPr>
                <w:b w:val="0"/>
                <w:bCs w:val="0"/>
                <w:szCs w:val="24"/>
                <w:lang w:val="en-US"/>
              </w:rPr>
              <w:t xml:space="preserve"> </w:t>
            </w:r>
            <w:r w:rsidR="005A229A">
              <w:rPr>
                <w:b w:val="0"/>
                <w:bCs w:val="0"/>
                <w:szCs w:val="24"/>
              </w:rPr>
              <w:t>воды</w:t>
            </w:r>
            <w:r w:rsidR="005A229A" w:rsidRPr="005A229A">
              <w:rPr>
                <w:b w:val="0"/>
                <w:bCs w:val="0"/>
                <w:szCs w:val="24"/>
                <w:lang w:val="en-US"/>
              </w:rPr>
              <w:t xml:space="preserve"> </w:t>
            </w:r>
            <w:r w:rsidR="005A229A">
              <w:rPr>
                <w:b w:val="0"/>
                <w:bCs w:val="0"/>
                <w:szCs w:val="24"/>
              </w:rPr>
              <w:t>в</w:t>
            </w:r>
            <w:r w:rsidR="005A229A" w:rsidRPr="005A229A">
              <w:rPr>
                <w:b w:val="0"/>
                <w:bCs w:val="0"/>
                <w:szCs w:val="24"/>
                <w:lang w:val="en-US"/>
              </w:rPr>
              <w:t xml:space="preserve"> </w:t>
            </w:r>
            <w:r w:rsidR="005A229A">
              <w:rPr>
                <w:b w:val="0"/>
                <w:bCs w:val="0"/>
                <w:szCs w:val="24"/>
              </w:rPr>
              <w:t>нефти</w:t>
            </w:r>
            <w:r w:rsidR="005A229A" w:rsidRPr="005A229A">
              <w:rPr>
                <w:b w:val="0"/>
                <w:bCs w:val="0"/>
                <w:szCs w:val="24"/>
                <w:lang w:val="en-US"/>
              </w:rPr>
              <w:t xml:space="preserve"> </w:t>
            </w:r>
            <w:r w:rsidR="005A229A">
              <w:rPr>
                <w:b w:val="0"/>
                <w:bCs w:val="0"/>
                <w:szCs w:val="24"/>
              </w:rPr>
              <w:t>дистилляцией</w:t>
            </w:r>
            <w:r w:rsidR="005A229A" w:rsidRPr="005A229A">
              <w:rPr>
                <w:b w:val="0"/>
                <w:bCs w:val="0"/>
                <w:szCs w:val="24"/>
                <w:lang w:val="en-US"/>
              </w:rPr>
              <w:t>)</w:t>
            </w:r>
          </w:p>
        </w:tc>
      </w:tr>
      <w:tr w:rsidR="008A10D3" w:rsidRPr="00554C63" w:rsidTr="008A10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8A10D3" w:rsidRDefault="008A10D3" w:rsidP="008A10D3">
            <w:pPr>
              <w:pStyle w:val="12"/>
              <w:spacing w:before="0" w:after="0"/>
              <w:ind w:firstLine="0"/>
              <w:rPr>
                <w:b w:val="0"/>
                <w:bCs w:val="0"/>
                <w:szCs w:val="24"/>
                <w:lang w:val="en-US"/>
              </w:rPr>
            </w:pPr>
            <w:r>
              <w:rPr>
                <w:b w:val="0"/>
                <w:bCs w:val="0"/>
                <w:szCs w:val="24"/>
                <w:lang w:val="en-US"/>
              </w:rPr>
              <w:t>[</w:t>
            </w:r>
            <w:r>
              <w:rPr>
                <w:b w:val="0"/>
                <w:bCs w:val="0"/>
                <w:szCs w:val="24"/>
              </w:rPr>
              <w:t>9</w:t>
            </w:r>
            <w:r>
              <w:rPr>
                <w:b w:val="0"/>
                <w:bCs w:val="0"/>
                <w:szCs w:val="24"/>
                <w:lang w:val="en-US"/>
              </w:rPr>
              <w:t>]</w:t>
            </w:r>
          </w:p>
        </w:tc>
        <w:tc>
          <w:tcPr>
            <w:tcW w:w="2835" w:type="dxa"/>
            <w:tcBorders>
              <w:top w:val="nil"/>
              <w:left w:val="nil"/>
              <w:bottom w:val="nil"/>
              <w:right w:val="nil"/>
            </w:tcBorders>
          </w:tcPr>
          <w:p w:rsidR="008A10D3" w:rsidRDefault="008A10D3" w:rsidP="00911FD5">
            <w:pPr>
              <w:pStyle w:val="12"/>
              <w:spacing w:before="0" w:after="0"/>
              <w:ind w:firstLine="0"/>
              <w:rPr>
                <w:b w:val="0"/>
                <w:bCs w:val="0"/>
                <w:szCs w:val="24"/>
                <w:lang w:val="en-US"/>
              </w:rPr>
            </w:pPr>
            <w:r w:rsidRPr="00A6543F">
              <w:rPr>
                <w:b w:val="0"/>
                <w:bCs w:val="0"/>
                <w:szCs w:val="24"/>
                <w:lang w:val="en-US"/>
              </w:rPr>
              <w:t>ASTM D4052-18</w:t>
            </w:r>
            <w:r>
              <w:rPr>
                <w:rStyle w:val="af0"/>
                <w:b w:val="0"/>
                <w:bCs w:val="0"/>
                <w:szCs w:val="24"/>
                <w:lang w:val="en-US"/>
              </w:rPr>
              <w:footnoteReference w:id="4"/>
            </w:r>
          </w:p>
        </w:tc>
        <w:tc>
          <w:tcPr>
            <w:tcW w:w="6344" w:type="dxa"/>
            <w:tcBorders>
              <w:top w:val="nil"/>
              <w:left w:val="nil"/>
              <w:bottom w:val="nil"/>
              <w:right w:val="nil"/>
            </w:tcBorders>
          </w:tcPr>
          <w:p w:rsidR="008A10D3" w:rsidRDefault="008A10D3" w:rsidP="00911FD5">
            <w:pPr>
              <w:pStyle w:val="12"/>
              <w:spacing w:before="0" w:after="0"/>
              <w:ind w:firstLine="0"/>
              <w:rPr>
                <w:b w:val="0"/>
                <w:bCs w:val="0"/>
                <w:szCs w:val="24"/>
                <w:lang w:val="en-US"/>
              </w:rPr>
            </w:pPr>
            <w:r w:rsidRPr="00A6543F">
              <w:rPr>
                <w:rFonts w:cs="Times New Roman"/>
                <w:b w:val="0"/>
                <w:szCs w:val="24"/>
                <w:lang w:val="en-US"/>
              </w:rPr>
              <w:t>Standard Test Method for Density, Relative Density and API Gravity of Liquids by Digital Density Meter (</w:t>
            </w:r>
            <w:r w:rsidRPr="00A6543F">
              <w:rPr>
                <w:rFonts w:cs="Times New Roman"/>
                <w:b w:val="0"/>
                <w:szCs w:val="24"/>
              </w:rPr>
              <w:t>Определение</w:t>
            </w:r>
            <w:r w:rsidRPr="00A6543F">
              <w:rPr>
                <w:rFonts w:cs="Times New Roman"/>
                <w:b w:val="0"/>
                <w:szCs w:val="24"/>
                <w:lang w:val="en-US"/>
              </w:rPr>
              <w:t xml:space="preserve"> </w:t>
            </w:r>
            <w:r w:rsidRPr="00A6543F">
              <w:rPr>
                <w:rFonts w:cs="Times New Roman"/>
                <w:b w:val="0"/>
                <w:szCs w:val="24"/>
              </w:rPr>
              <w:t>плотности</w:t>
            </w:r>
            <w:r w:rsidRPr="00A6543F">
              <w:rPr>
                <w:rFonts w:cs="Times New Roman"/>
                <w:b w:val="0"/>
                <w:szCs w:val="24"/>
                <w:lang w:val="en-US"/>
              </w:rPr>
              <w:t xml:space="preserve">, </w:t>
            </w:r>
            <w:r w:rsidRPr="00A6543F">
              <w:rPr>
                <w:rFonts w:cs="Times New Roman"/>
                <w:b w:val="0"/>
                <w:szCs w:val="24"/>
              </w:rPr>
              <w:t>относительной</w:t>
            </w:r>
            <w:r w:rsidRPr="00A6543F">
              <w:rPr>
                <w:rFonts w:cs="Times New Roman"/>
                <w:b w:val="0"/>
                <w:szCs w:val="24"/>
                <w:lang w:val="en-US"/>
              </w:rPr>
              <w:t xml:space="preserve"> </w:t>
            </w:r>
            <w:r w:rsidRPr="00A6543F">
              <w:rPr>
                <w:rFonts w:cs="Times New Roman"/>
                <w:b w:val="0"/>
                <w:szCs w:val="24"/>
              </w:rPr>
              <w:t>плотности</w:t>
            </w:r>
            <w:r w:rsidRPr="00A6543F">
              <w:rPr>
                <w:rFonts w:cs="Times New Roman"/>
                <w:b w:val="0"/>
                <w:szCs w:val="24"/>
                <w:lang w:val="en-US"/>
              </w:rPr>
              <w:t xml:space="preserve"> </w:t>
            </w:r>
            <w:r w:rsidRPr="00A6543F">
              <w:rPr>
                <w:rFonts w:cs="Times New Roman"/>
                <w:b w:val="0"/>
                <w:szCs w:val="24"/>
              </w:rPr>
              <w:t>и</w:t>
            </w:r>
            <w:r w:rsidRPr="00A6543F">
              <w:rPr>
                <w:rFonts w:cs="Times New Roman"/>
                <w:b w:val="0"/>
                <w:szCs w:val="24"/>
                <w:lang w:val="en-US"/>
              </w:rPr>
              <w:t xml:space="preserve"> </w:t>
            </w:r>
            <w:r w:rsidRPr="00A6543F">
              <w:rPr>
                <w:rFonts w:cs="Times New Roman"/>
                <w:b w:val="0"/>
                <w:szCs w:val="24"/>
              </w:rPr>
              <w:t>плотности</w:t>
            </w:r>
            <w:r w:rsidRPr="00A6543F">
              <w:rPr>
                <w:rFonts w:cs="Times New Roman"/>
                <w:b w:val="0"/>
                <w:szCs w:val="24"/>
                <w:lang w:val="en-US"/>
              </w:rPr>
              <w:t xml:space="preserve"> </w:t>
            </w:r>
            <w:r w:rsidRPr="00A6543F">
              <w:rPr>
                <w:rFonts w:cs="Times New Roman"/>
                <w:b w:val="0"/>
                <w:szCs w:val="24"/>
              </w:rPr>
              <w:t>в</w:t>
            </w:r>
            <w:r w:rsidRPr="00A6543F">
              <w:rPr>
                <w:rFonts w:cs="Times New Roman"/>
                <w:b w:val="0"/>
                <w:szCs w:val="24"/>
                <w:lang w:val="en-US"/>
              </w:rPr>
              <w:t xml:space="preserve"> </w:t>
            </w:r>
            <w:r w:rsidRPr="00A6543F">
              <w:rPr>
                <w:rFonts w:cs="Times New Roman"/>
                <w:b w:val="0"/>
                <w:szCs w:val="24"/>
              </w:rPr>
              <w:t>градусах</w:t>
            </w:r>
            <w:r w:rsidRPr="00A6543F">
              <w:rPr>
                <w:rFonts w:cs="Times New Roman"/>
                <w:b w:val="0"/>
                <w:szCs w:val="24"/>
                <w:lang w:val="en-US"/>
              </w:rPr>
              <w:t xml:space="preserve"> API </w:t>
            </w:r>
            <w:r w:rsidRPr="00A6543F">
              <w:rPr>
                <w:rFonts w:cs="Times New Roman"/>
                <w:b w:val="0"/>
                <w:szCs w:val="24"/>
              </w:rPr>
              <w:t>жидкостей</w:t>
            </w:r>
            <w:r w:rsidRPr="00A6543F">
              <w:rPr>
                <w:rFonts w:cs="Times New Roman"/>
                <w:b w:val="0"/>
                <w:szCs w:val="24"/>
                <w:lang w:val="en-US"/>
              </w:rPr>
              <w:t xml:space="preserve"> </w:t>
            </w:r>
            <w:r w:rsidRPr="00A6543F">
              <w:rPr>
                <w:rFonts w:cs="Times New Roman"/>
                <w:b w:val="0"/>
                <w:szCs w:val="24"/>
              </w:rPr>
              <w:t>цифровым</w:t>
            </w:r>
            <w:r w:rsidRPr="00A6543F">
              <w:rPr>
                <w:rFonts w:cs="Times New Roman"/>
                <w:b w:val="0"/>
                <w:szCs w:val="24"/>
                <w:lang w:val="en-US"/>
              </w:rPr>
              <w:t xml:space="preserve"> </w:t>
            </w:r>
            <w:r w:rsidRPr="00A6543F">
              <w:rPr>
                <w:rFonts w:cs="Times New Roman"/>
                <w:b w:val="0"/>
                <w:szCs w:val="24"/>
              </w:rPr>
              <w:t>плотномером</w:t>
            </w:r>
            <w:r w:rsidRPr="00A6543F">
              <w:rPr>
                <w:rFonts w:cs="Times New Roman"/>
                <w:b w:val="0"/>
                <w:szCs w:val="24"/>
                <w:lang w:val="en-US"/>
              </w:rPr>
              <w:t>)</w:t>
            </w:r>
          </w:p>
        </w:tc>
      </w:tr>
      <w:tr w:rsidR="00B27525" w:rsidRPr="00554C63" w:rsidTr="008A10D3">
        <w:tc>
          <w:tcPr>
            <w:tcW w:w="675" w:type="dxa"/>
          </w:tcPr>
          <w:p w:rsidR="00B27525" w:rsidRPr="00554C63" w:rsidRDefault="00B61C9C" w:rsidP="008A10D3">
            <w:pPr>
              <w:pStyle w:val="12"/>
              <w:spacing w:before="0" w:after="0"/>
              <w:ind w:firstLine="0"/>
              <w:rPr>
                <w:b w:val="0"/>
                <w:bCs w:val="0"/>
                <w:szCs w:val="24"/>
                <w:lang w:val="en-US"/>
              </w:rPr>
            </w:pPr>
            <w:r>
              <w:rPr>
                <w:b w:val="0"/>
                <w:bCs w:val="0"/>
                <w:szCs w:val="24"/>
                <w:lang w:val="en-US"/>
              </w:rPr>
              <w:t>[</w:t>
            </w:r>
            <w:r w:rsidR="008A10D3">
              <w:rPr>
                <w:b w:val="0"/>
                <w:bCs w:val="0"/>
                <w:szCs w:val="24"/>
              </w:rPr>
              <w:t>10</w:t>
            </w:r>
            <w:r>
              <w:rPr>
                <w:b w:val="0"/>
                <w:bCs w:val="0"/>
                <w:szCs w:val="24"/>
                <w:lang w:val="en-US"/>
              </w:rPr>
              <w:t>]</w:t>
            </w:r>
          </w:p>
        </w:tc>
        <w:tc>
          <w:tcPr>
            <w:tcW w:w="2835" w:type="dxa"/>
          </w:tcPr>
          <w:p w:rsidR="00B27525" w:rsidRPr="00554C63" w:rsidRDefault="00B61C9C">
            <w:pPr>
              <w:pStyle w:val="12"/>
              <w:spacing w:before="0" w:after="0"/>
              <w:ind w:firstLine="0"/>
              <w:rPr>
                <w:b w:val="0"/>
                <w:bCs w:val="0"/>
                <w:szCs w:val="24"/>
                <w:lang w:val="en-US"/>
              </w:rPr>
            </w:pPr>
            <w:r>
              <w:rPr>
                <w:b w:val="0"/>
                <w:bCs w:val="0"/>
                <w:szCs w:val="24"/>
                <w:lang w:val="en-US"/>
              </w:rPr>
              <w:t>ASTM D4377</w:t>
            </w:r>
            <w:r w:rsidR="00320367">
              <w:rPr>
                <w:b w:val="0"/>
                <w:bCs w:val="0"/>
                <w:szCs w:val="24"/>
                <w:lang w:val="en-US"/>
              </w:rPr>
              <w:t>-00(2011)</w:t>
            </w:r>
          </w:p>
        </w:tc>
        <w:tc>
          <w:tcPr>
            <w:tcW w:w="6344" w:type="dxa"/>
          </w:tcPr>
          <w:p w:rsidR="00B27525" w:rsidRPr="005A229A" w:rsidRDefault="00B61C9C">
            <w:pPr>
              <w:pStyle w:val="12"/>
              <w:spacing w:before="0" w:after="0"/>
              <w:ind w:firstLine="0"/>
              <w:rPr>
                <w:b w:val="0"/>
                <w:bCs w:val="0"/>
                <w:szCs w:val="24"/>
                <w:lang w:val="en-US"/>
              </w:rPr>
            </w:pPr>
            <w:r>
              <w:rPr>
                <w:b w:val="0"/>
                <w:bCs w:val="0"/>
                <w:szCs w:val="24"/>
                <w:lang w:val="en-US"/>
              </w:rPr>
              <w:t>Test Method for Water in Crude Oils by Potentiometric Karl Fischer Titration (</w:t>
            </w:r>
            <w:r w:rsidR="005A229A">
              <w:rPr>
                <w:b w:val="0"/>
                <w:bCs w:val="0"/>
                <w:szCs w:val="24"/>
              </w:rPr>
              <w:t>Определение</w:t>
            </w:r>
            <w:r w:rsidR="005A229A" w:rsidRPr="005A229A">
              <w:rPr>
                <w:b w:val="0"/>
                <w:bCs w:val="0"/>
                <w:szCs w:val="24"/>
                <w:lang w:val="en-US"/>
              </w:rPr>
              <w:t xml:space="preserve"> </w:t>
            </w:r>
            <w:r w:rsidR="005A229A">
              <w:rPr>
                <w:b w:val="0"/>
                <w:bCs w:val="0"/>
                <w:szCs w:val="24"/>
              </w:rPr>
              <w:t>содержания</w:t>
            </w:r>
            <w:r w:rsidR="005A229A" w:rsidRPr="005A229A">
              <w:rPr>
                <w:b w:val="0"/>
                <w:bCs w:val="0"/>
                <w:szCs w:val="24"/>
                <w:lang w:val="en-US"/>
              </w:rPr>
              <w:t xml:space="preserve"> </w:t>
            </w:r>
            <w:r w:rsidR="005A229A">
              <w:rPr>
                <w:b w:val="0"/>
                <w:bCs w:val="0"/>
                <w:szCs w:val="24"/>
              </w:rPr>
              <w:t>воды</w:t>
            </w:r>
            <w:r w:rsidR="005A229A" w:rsidRPr="005A229A">
              <w:rPr>
                <w:b w:val="0"/>
                <w:bCs w:val="0"/>
                <w:szCs w:val="24"/>
                <w:lang w:val="en-US"/>
              </w:rPr>
              <w:t xml:space="preserve"> </w:t>
            </w:r>
            <w:r w:rsidR="005A229A">
              <w:rPr>
                <w:b w:val="0"/>
                <w:bCs w:val="0"/>
                <w:szCs w:val="24"/>
              </w:rPr>
              <w:t>в</w:t>
            </w:r>
            <w:r w:rsidR="005A229A" w:rsidRPr="005A229A">
              <w:rPr>
                <w:b w:val="0"/>
                <w:bCs w:val="0"/>
                <w:szCs w:val="24"/>
                <w:lang w:val="en-US"/>
              </w:rPr>
              <w:t xml:space="preserve"> </w:t>
            </w:r>
            <w:r w:rsidR="005A229A">
              <w:rPr>
                <w:b w:val="0"/>
                <w:bCs w:val="0"/>
                <w:szCs w:val="24"/>
              </w:rPr>
              <w:t>нефти</w:t>
            </w:r>
            <w:r w:rsidR="005A229A" w:rsidRPr="005A229A">
              <w:rPr>
                <w:b w:val="0"/>
                <w:bCs w:val="0"/>
                <w:szCs w:val="24"/>
                <w:lang w:val="en-US"/>
              </w:rPr>
              <w:t xml:space="preserve"> </w:t>
            </w:r>
            <w:r w:rsidR="005A229A">
              <w:rPr>
                <w:b w:val="0"/>
                <w:bCs w:val="0"/>
                <w:szCs w:val="24"/>
              </w:rPr>
              <w:t>методом</w:t>
            </w:r>
            <w:r w:rsidR="005A229A" w:rsidRPr="005A229A">
              <w:rPr>
                <w:b w:val="0"/>
                <w:bCs w:val="0"/>
                <w:szCs w:val="24"/>
                <w:lang w:val="en-US"/>
              </w:rPr>
              <w:t xml:space="preserve"> </w:t>
            </w:r>
            <w:r w:rsidR="005A229A">
              <w:rPr>
                <w:b w:val="0"/>
                <w:bCs w:val="0"/>
                <w:szCs w:val="24"/>
              </w:rPr>
              <w:t>потенциометрического</w:t>
            </w:r>
            <w:r w:rsidR="005A229A" w:rsidRPr="005A229A">
              <w:rPr>
                <w:b w:val="0"/>
                <w:bCs w:val="0"/>
                <w:szCs w:val="24"/>
                <w:lang w:val="en-US"/>
              </w:rPr>
              <w:t xml:space="preserve"> </w:t>
            </w:r>
            <w:r w:rsidR="005A229A">
              <w:rPr>
                <w:b w:val="0"/>
                <w:bCs w:val="0"/>
                <w:szCs w:val="24"/>
              </w:rPr>
              <w:t>титрования</w:t>
            </w:r>
            <w:r w:rsidR="005A229A" w:rsidRPr="005A229A">
              <w:rPr>
                <w:b w:val="0"/>
                <w:bCs w:val="0"/>
                <w:szCs w:val="24"/>
                <w:lang w:val="en-US"/>
              </w:rPr>
              <w:t xml:space="preserve"> </w:t>
            </w:r>
            <w:r w:rsidR="005A229A">
              <w:rPr>
                <w:b w:val="0"/>
                <w:bCs w:val="0"/>
                <w:szCs w:val="24"/>
              </w:rPr>
              <w:lastRenderedPageBreak/>
              <w:t>Карла</w:t>
            </w:r>
            <w:r w:rsidR="005A229A" w:rsidRPr="005A229A">
              <w:rPr>
                <w:b w:val="0"/>
                <w:bCs w:val="0"/>
                <w:szCs w:val="24"/>
                <w:lang w:val="en-US"/>
              </w:rPr>
              <w:t xml:space="preserve"> </w:t>
            </w:r>
            <w:r w:rsidR="005A229A">
              <w:rPr>
                <w:b w:val="0"/>
                <w:bCs w:val="0"/>
                <w:szCs w:val="24"/>
              </w:rPr>
              <w:t>Фишера</w:t>
            </w:r>
          </w:p>
        </w:tc>
      </w:tr>
      <w:tr w:rsidR="00B27525" w:rsidRPr="00554C63" w:rsidTr="00320367">
        <w:tc>
          <w:tcPr>
            <w:tcW w:w="675" w:type="dxa"/>
          </w:tcPr>
          <w:p w:rsidR="00B27525" w:rsidRPr="00554C63" w:rsidRDefault="005A229A" w:rsidP="008A10D3">
            <w:pPr>
              <w:pStyle w:val="12"/>
              <w:spacing w:before="0" w:after="0"/>
              <w:ind w:firstLine="0"/>
              <w:rPr>
                <w:b w:val="0"/>
                <w:bCs w:val="0"/>
                <w:szCs w:val="24"/>
                <w:lang w:val="en-US"/>
              </w:rPr>
            </w:pPr>
            <w:r>
              <w:rPr>
                <w:b w:val="0"/>
                <w:bCs w:val="0"/>
                <w:szCs w:val="24"/>
                <w:lang w:val="en-US"/>
              </w:rPr>
              <w:lastRenderedPageBreak/>
              <w:t>[1</w:t>
            </w:r>
            <w:r w:rsidR="008A10D3">
              <w:rPr>
                <w:b w:val="0"/>
                <w:bCs w:val="0"/>
                <w:szCs w:val="24"/>
              </w:rPr>
              <w:t>1</w:t>
            </w:r>
            <w:r>
              <w:rPr>
                <w:b w:val="0"/>
                <w:bCs w:val="0"/>
                <w:szCs w:val="24"/>
                <w:lang w:val="en-US"/>
              </w:rPr>
              <w:t>]</w:t>
            </w:r>
          </w:p>
        </w:tc>
        <w:tc>
          <w:tcPr>
            <w:tcW w:w="2835" w:type="dxa"/>
          </w:tcPr>
          <w:p w:rsidR="00B27525" w:rsidRPr="00554C63" w:rsidRDefault="005A229A">
            <w:pPr>
              <w:pStyle w:val="12"/>
              <w:spacing w:before="0" w:after="0"/>
              <w:ind w:firstLine="0"/>
              <w:rPr>
                <w:b w:val="0"/>
                <w:bCs w:val="0"/>
                <w:szCs w:val="24"/>
                <w:lang w:val="en-US"/>
              </w:rPr>
            </w:pPr>
            <w:r>
              <w:rPr>
                <w:b w:val="0"/>
                <w:bCs w:val="0"/>
                <w:szCs w:val="24"/>
                <w:lang w:val="en-US"/>
              </w:rPr>
              <w:t>ASTM D4928</w:t>
            </w:r>
            <w:r w:rsidR="00320367">
              <w:rPr>
                <w:b w:val="0"/>
                <w:bCs w:val="0"/>
                <w:szCs w:val="24"/>
                <w:lang w:val="en-US"/>
              </w:rPr>
              <w:t>-12(2018)</w:t>
            </w:r>
          </w:p>
        </w:tc>
        <w:tc>
          <w:tcPr>
            <w:tcW w:w="6344" w:type="dxa"/>
          </w:tcPr>
          <w:p w:rsidR="00B27525" w:rsidRPr="005A229A" w:rsidRDefault="005A229A" w:rsidP="005A229A">
            <w:pPr>
              <w:pStyle w:val="12"/>
              <w:spacing w:before="0" w:after="0"/>
              <w:ind w:firstLine="0"/>
              <w:rPr>
                <w:b w:val="0"/>
                <w:bCs w:val="0"/>
                <w:szCs w:val="24"/>
                <w:lang w:val="en-US"/>
              </w:rPr>
            </w:pPr>
            <w:r>
              <w:rPr>
                <w:b w:val="0"/>
                <w:bCs w:val="0"/>
                <w:szCs w:val="24"/>
                <w:lang w:val="en-US"/>
              </w:rPr>
              <w:t>Test Method for Water in Crude Oils by Coulometric Karl Fischer Titration (</w:t>
            </w:r>
            <w:r>
              <w:rPr>
                <w:b w:val="0"/>
                <w:bCs w:val="0"/>
                <w:szCs w:val="24"/>
              </w:rPr>
              <w:t>Определение</w:t>
            </w:r>
            <w:r w:rsidRPr="005A229A">
              <w:rPr>
                <w:b w:val="0"/>
                <w:bCs w:val="0"/>
                <w:szCs w:val="24"/>
                <w:lang w:val="en-US"/>
              </w:rPr>
              <w:t xml:space="preserve"> </w:t>
            </w:r>
            <w:r>
              <w:rPr>
                <w:b w:val="0"/>
                <w:bCs w:val="0"/>
                <w:szCs w:val="24"/>
              </w:rPr>
              <w:t>содержания</w:t>
            </w:r>
            <w:r w:rsidRPr="005A229A">
              <w:rPr>
                <w:b w:val="0"/>
                <w:bCs w:val="0"/>
                <w:szCs w:val="24"/>
                <w:lang w:val="en-US"/>
              </w:rPr>
              <w:t xml:space="preserve"> </w:t>
            </w:r>
            <w:r>
              <w:rPr>
                <w:b w:val="0"/>
                <w:bCs w:val="0"/>
                <w:szCs w:val="24"/>
              </w:rPr>
              <w:t>воды</w:t>
            </w:r>
            <w:r w:rsidRPr="005A229A">
              <w:rPr>
                <w:b w:val="0"/>
                <w:bCs w:val="0"/>
                <w:szCs w:val="24"/>
                <w:lang w:val="en-US"/>
              </w:rPr>
              <w:t xml:space="preserve"> </w:t>
            </w:r>
            <w:r>
              <w:rPr>
                <w:b w:val="0"/>
                <w:bCs w:val="0"/>
                <w:szCs w:val="24"/>
              </w:rPr>
              <w:t>в</w:t>
            </w:r>
            <w:r w:rsidRPr="005A229A">
              <w:rPr>
                <w:b w:val="0"/>
                <w:bCs w:val="0"/>
                <w:szCs w:val="24"/>
                <w:lang w:val="en-US"/>
              </w:rPr>
              <w:t xml:space="preserve"> </w:t>
            </w:r>
            <w:r>
              <w:rPr>
                <w:b w:val="0"/>
                <w:bCs w:val="0"/>
                <w:szCs w:val="24"/>
              </w:rPr>
              <w:t>нефти</w:t>
            </w:r>
            <w:r w:rsidRPr="005A229A">
              <w:rPr>
                <w:b w:val="0"/>
                <w:bCs w:val="0"/>
                <w:szCs w:val="24"/>
                <w:lang w:val="en-US"/>
              </w:rPr>
              <w:t xml:space="preserve"> </w:t>
            </w:r>
            <w:r>
              <w:rPr>
                <w:b w:val="0"/>
                <w:bCs w:val="0"/>
                <w:szCs w:val="24"/>
              </w:rPr>
              <w:t>методом</w:t>
            </w:r>
            <w:r w:rsidRPr="005A229A">
              <w:rPr>
                <w:b w:val="0"/>
                <w:bCs w:val="0"/>
                <w:szCs w:val="24"/>
                <w:lang w:val="en-US"/>
              </w:rPr>
              <w:t xml:space="preserve"> </w:t>
            </w:r>
            <w:r>
              <w:rPr>
                <w:b w:val="0"/>
                <w:bCs w:val="0"/>
                <w:szCs w:val="24"/>
              </w:rPr>
              <w:t>кулонометрического</w:t>
            </w:r>
            <w:r w:rsidRPr="005A229A">
              <w:rPr>
                <w:b w:val="0"/>
                <w:bCs w:val="0"/>
                <w:szCs w:val="24"/>
                <w:lang w:val="en-US"/>
              </w:rPr>
              <w:t xml:space="preserve"> </w:t>
            </w:r>
            <w:r>
              <w:rPr>
                <w:b w:val="0"/>
                <w:bCs w:val="0"/>
                <w:szCs w:val="24"/>
              </w:rPr>
              <w:t>титрования</w:t>
            </w:r>
            <w:r w:rsidRPr="005A229A">
              <w:rPr>
                <w:b w:val="0"/>
                <w:bCs w:val="0"/>
                <w:szCs w:val="24"/>
                <w:lang w:val="en-US"/>
              </w:rPr>
              <w:t xml:space="preserve"> </w:t>
            </w:r>
            <w:r>
              <w:rPr>
                <w:b w:val="0"/>
                <w:bCs w:val="0"/>
                <w:szCs w:val="24"/>
              </w:rPr>
              <w:t>по</w:t>
            </w:r>
            <w:r w:rsidRPr="005A229A">
              <w:rPr>
                <w:b w:val="0"/>
                <w:bCs w:val="0"/>
                <w:szCs w:val="24"/>
                <w:lang w:val="en-US"/>
              </w:rPr>
              <w:t xml:space="preserve"> </w:t>
            </w:r>
            <w:r>
              <w:rPr>
                <w:b w:val="0"/>
                <w:bCs w:val="0"/>
                <w:szCs w:val="24"/>
              </w:rPr>
              <w:t>Карлу</w:t>
            </w:r>
            <w:r w:rsidRPr="005A229A">
              <w:rPr>
                <w:b w:val="0"/>
                <w:bCs w:val="0"/>
                <w:szCs w:val="24"/>
                <w:lang w:val="en-US"/>
              </w:rPr>
              <w:t xml:space="preserve"> </w:t>
            </w:r>
            <w:r>
              <w:rPr>
                <w:b w:val="0"/>
                <w:bCs w:val="0"/>
                <w:szCs w:val="24"/>
              </w:rPr>
              <w:t>Фишеру</w:t>
            </w:r>
            <w:r w:rsidRPr="005A229A">
              <w:rPr>
                <w:b w:val="0"/>
                <w:bCs w:val="0"/>
                <w:szCs w:val="24"/>
                <w:lang w:val="en-US"/>
              </w:rPr>
              <w:t>)</w:t>
            </w:r>
          </w:p>
        </w:tc>
      </w:tr>
    </w:tbl>
    <w:p w:rsidR="001C4CC1" w:rsidRPr="00554C63" w:rsidRDefault="001C4CC1">
      <w:pPr>
        <w:pStyle w:val="12"/>
        <w:spacing w:before="0" w:after="0"/>
        <w:ind w:firstLine="0"/>
        <w:contextualSpacing w:val="0"/>
        <w:rPr>
          <w:b w:val="0"/>
          <w:bCs w:val="0"/>
          <w:szCs w:val="24"/>
          <w:lang w:val="en-US"/>
        </w:rPr>
      </w:pPr>
    </w:p>
    <w:p w:rsidR="001C4CC1" w:rsidRPr="00554C63" w:rsidRDefault="00CB613C">
      <w:pPr>
        <w:rPr>
          <w:rFonts w:cs="Arial"/>
        </w:rPr>
      </w:pPr>
      <w:r w:rsidRPr="00554C63">
        <w:rPr>
          <w:b/>
          <w:bCs/>
        </w:rPr>
        <w:br w:type="page"/>
      </w:r>
    </w:p>
    <w:p w:rsidR="001C4CC1" w:rsidRPr="00554C63" w:rsidRDefault="001C4CC1">
      <w:pPr>
        <w:pStyle w:val="12"/>
        <w:spacing w:before="0" w:after="0"/>
        <w:ind w:firstLine="0"/>
        <w:contextualSpacing w:val="0"/>
        <w:rPr>
          <w:b w:val="0"/>
          <w:lang w:val="en-US"/>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rsidR="001C4CC1" w:rsidRPr="00554C63" w:rsidRDefault="00F048D6">
      <w:pPr>
        <w:spacing w:line="480" w:lineRule="auto"/>
        <w:jc w:val="right"/>
        <w:rPr>
          <w:rFonts w:cs="Arial"/>
        </w:rPr>
      </w:pPr>
      <w:r>
        <w:rPr>
          <w:rFonts w:cs="Arial"/>
          <w:lang w:val="ru-RU"/>
        </w:rPr>
        <w:t>ГОСТ</w:t>
      </w:r>
      <w:r w:rsidRPr="00554C63">
        <w:rPr>
          <w:rFonts w:cs="Arial"/>
        </w:rPr>
        <w:t xml:space="preserve"> 21534</w:t>
      </w:r>
      <w:r w:rsidR="00CB613C" w:rsidRPr="00554C63">
        <w:rPr>
          <w:rFonts w:cs="Arial"/>
        </w:rPr>
        <w:t>-</w:t>
      </w:r>
      <w:r w:rsidR="00CB613C">
        <w:rPr>
          <w:rFonts w:cs="Arial"/>
          <w:lang w:val="ru-RU"/>
        </w:rPr>
        <w:t>ХХХХ</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563966" w:rsidTr="00563966">
        <w:tc>
          <w:tcPr>
            <w:tcW w:w="9854" w:type="dxa"/>
          </w:tcPr>
          <w:p w:rsidR="00563966" w:rsidRDefault="00563966" w:rsidP="00913138">
            <w:pPr>
              <w:spacing w:after="0" w:line="360" w:lineRule="auto"/>
              <w:rPr>
                <w:rFonts w:cs="Arial"/>
                <w:lang w:val="ru-RU"/>
              </w:rPr>
            </w:pPr>
            <w:r>
              <w:rPr>
                <w:rFonts w:cs="Arial"/>
                <w:noProof/>
                <w:lang w:val="ru-RU" w:eastAsia="ru-RU"/>
              </w:rPr>
              <w:drawing>
                <wp:inline distT="0" distB="0" distL="0" distR="0">
                  <wp:extent cx="6294353" cy="5497033"/>
                  <wp:effectExtent l="0" t="0" r="0"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94538" cy="5497195"/>
                          </a:xfrm>
                          <a:prstGeom prst="rect">
                            <a:avLst/>
                          </a:prstGeom>
                          <a:noFill/>
                          <a:ln>
                            <a:noFill/>
                          </a:ln>
                        </pic:spPr>
                      </pic:pic>
                    </a:graphicData>
                  </a:graphic>
                </wp:inline>
              </w:drawing>
            </w:r>
          </w:p>
        </w:tc>
      </w:tr>
    </w:tbl>
    <w:p w:rsidR="00563966" w:rsidRDefault="00563966">
      <w:pPr>
        <w:shd w:val="clear" w:color="auto" w:fill="FFFFFF"/>
        <w:spacing w:line="360" w:lineRule="auto"/>
        <w:rPr>
          <w:rFonts w:cs="Arial"/>
          <w:lang w:val="ru-RU"/>
        </w:rPr>
      </w:pPr>
    </w:p>
    <w:p w:rsidR="001C4CC1" w:rsidRDefault="001C4CC1">
      <w:pPr>
        <w:spacing w:line="480" w:lineRule="auto"/>
        <w:ind w:firstLine="709"/>
        <w:jc w:val="both"/>
        <w:rPr>
          <w:rFonts w:cs="Arial"/>
          <w:b/>
          <w:bCs/>
          <w:lang w:val="ru-RU" w:eastAsia="ru-RU"/>
        </w:rPr>
      </w:pPr>
    </w:p>
    <w:p w:rsidR="001C4CC1" w:rsidRDefault="001C4CC1">
      <w:pPr>
        <w:spacing w:line="480" w:lineRule="auto"/>
        <w:jc w:val="both"/>
        <w:rPr>
          <w:rFonts w:cs="Arial"/>
          <w:lang w:val="ru-RU"/>
        </w:rPr>
      </w:pPr>
    </w:p>
    <w:p w:rsidR="001C4CC1" w:rsidRDefault="001C4CC1">
      <w:pPr>
        <w:spacing w:line="480" w:lineRule="auto"/>
        <w:ind w:firstLine="709"/>
        <w:jc w:val="both"/>
        <w:rPr>
          <w:rFonts w:cs="Arial"/>
          <w:lang w:val="ru-RU"/>
        </w:rPr>
      </w:pPr>
    </w:p>
    <w:p w:rsidR="001C4CC1" w:rsidRDefault="001C4CC1">
      <w:pPr>
        <w:spacing w:line="480" w:lineRule="auto"/>
        <w:jc w:val="both"/>
        <w:rPr>
          <w:rFonts w:cs="Arial"/>
          <w:lang w:val="ru-RU"/>
        </w:rPr>
      </w:pPr>
    </w:p>
    <w:p w:rsidR="001C4CC1" w:rsidRDefault="00CB613C">
      <w:pPr>
        <w:spacing w:line="360" w:lineRule="auto"/>
        <w:jc w:val="both"/>
        <w:rPr>
          <w:rFonts w:cs="Arial"/>
          <w:lang w:val="ru-RU"/>
        </w:rPr>
      </w:pPr>
      <w:r>
        <w:rPr>
          <w:rFonts w:cs="Arial"/>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7251065</wp:posOffset>
                </wp:positionH>
                <wp:positionV relativeFrom="paragraph">
                  <wp:posOffset>10137775</wp:posOffset>
                </wp:positionV>
                <wp:extent cx="318770" cy="191135"/>
                <wp:effectExtent l="0" t="0" r="5080" b="0"/>
                <wp:wrapNone/>
                <wp:docPr id="5" name="Поле 5"/>
                <wp:cNvGraphicFramePr/>
                <a:graphic xmlns:a="http://schemas.openxmlformats.org/drawingml/2006/main">
                  <a:graphicData uri="http://schemas.microsoft.com/office/word/2010/wordprocessingShape">
                    <wps:wsp>
                      <wps:cNvSpPr txBox="1"/>
                      <wps:spPr bwMode="auto">
                        <a:xfrm>
                          <a:off x="0" y="0"/>
                          <a:ext cx="318976" cy="191386"/>
                        </a:xfrm>
                        <a:prstGeom prst="rect">
                          <a:avLst/>
                        </a:prstGeom>
                        <a:solidFill>
                          <a:srgbClr val="FFFFFF"/>
                        </a:solidFill>
                        <a:ln w="9525">
                          <a:noFill/>
                          <a:miter lim="800000"/>
                        </a:ln>
                      </wps:spPr>
                      <wps:txbx>
                        <w:txbxContent>
                          <w:p w:rsidR="00932B3F" w:rsidRDefault="00932B3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Поле 5" o:spid="_x0000_s1047" type="#_x0000_t202" style="position:absolute;left:0;text-align:left;margin-left:570.95pt;margin-top:798.25pt;width:25.1pt;height:15.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" stroked="f">
                <v:textbox>
                  <w:txbxContent>
                    <w:p w:rsidR="00932B3F" w:rsidRDefault="00932B3F"/>
                  </w:txbxContent>
                </v:textbox>
              </v:shape>
            </w:pict>
          </mc:Fallback>
        </mc:AlternateContent>
      </w:r>
    </w:p>
    <w:sectPr w:rsidR="001C4CC1">
      <w:headerReference w:type="even" r:id="rId26"/>
      <w:headerReference w:type="default" r:id="rId27"/>
      <w:footerReference w:type="even" r:id="rId28"/>
      <w:footerReference w:type="default" r:id="rId29"/>
      <w:footerReference w:type="first" r:id="rId30"/>
      <w:pgSz w:w="11907" w:h="16840"/>
      <w:pgMar w:top="1134" w:right="851" w:bottom="1134" w:left="1418" w:header="567" w:footer="567"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56B" w:rsidRDefault="0044456B">
      <w:pPr>
        <w:spacing w:after="0" w:line="240" w:lineRule="auto"/>
      </w:pPr>
      <w:r>
        <w:separator/>
      </w:r>
    </w:p>
  </w:endnote>
  <w:endnote w:type="continuationSeparator" w:id="0">
    <w:p w:rsidR="0044456B" w:rsidRDefault="00444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等线">
    <w:panose1 w:val="00000000000000000000"/>
    <w:charset w:val="80"/>
    <w:family w:val="roman"/>
    <w:notTrueType/>
    <w:pitch w:val="default"/>
  </w:font>
  <w:font w:name="等线 Light">
    <w:panose1 w:val="00000000000000000000"/>
    <w:charset w:val="80"/>
    <w:family w:val="roman"/>
    <w:notTrueType/>
    <w:pitch w:val="default"/>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B3F" w:rsidRDefault="00932B3F">
    <w:pPr>
      <w:pStyle w:val="a8"/>
      <w:rPr>
        <w:rFonts w:cs="Arial"/>
        <w:lang w:val="ru-RU"/>
      </w:rPr>
    </w:pPr>
    <w:r>
      <w:rPr>
        <w:rFonts w:cs="Arial"/>
      </w:rPr>
      <w:fldChar w:fldCharType="begin"/>
    </w:r>
    <w:r>
      <w:rPr>
        <w:rFonts w:cs="Arial"/>
      </w:rPr>
      <w:instrText>PAGE   \* MERGEFORMAT</w:instrText>
    </w:r>
    <w:r>
      <w:rPr>
        <w:rFonts w:cs="Arial"/>
      </w:rPr>
      <w:fldChar w:fldCharType="separate"/>
    </w:r>
    <w:r w:rsidR="007E1D8D" w:rsidRPr="007E1D8D">
      <w:rPr>
        <w:rFonts w:cs="Arial"/>
        <w:noProof/>
        <w:lang w:val="ru-RU"/>
      </w:rPr>
      <w:t>II</w:t>
    </w:r>
    <w:r>
      <w:rPr>
        <w:rFonts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B3F" w:rsidRDefault="00932B3F">
    <w:pPr>
      <w:pStyle w:val="a8"/>
      <w:jc w:val="right"/>
      <w:rPr>
        <w:rFonts w:cs="Arial"/>
        <w:lang w:val="ru-RU"/>
      </w:rPr>
    </w:pPr>
    <w:r>
      <w:rPr>
        <w:rFonts w:cs="Arial"/>
      </w:rPr>
      <w:fldChar w:fldCharType="begin"/>
    </w:r>
    <w:r>
      <w:rPr>
        <w:rFonts w:cs="Arial"/>
      </w:rPr>
      <w:instrText>PAGE   \* MERGEFORMAT</w:instrText>
    </w:r>
    <w:r>
      <w:rPr>
        <w:rFonts w:cs="Arial"/>
      </w:rPr>
      <w:fldChar w:fldCharType="separate"/>
    </w:r>
    <w:r w:rsidR="007E1D8D" w:rsidRPr="007E1D8D">
      <w:rPr>
        <w:rFonts w:cs="Arial"/>
        <w:noProof/>
        <w:lang w:val="ru-RU"/>
      </w:rPr>
      <w:t>III</w:t>
    </w:r>
    <w:r>
      <w:rPr>
        <w:rFonts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B3F" w:rsidRDefault="00932B3F" w:rsidP="00812C0E">
    <w:pPr>
      <w:pStyle w:val="a8"/>
      <w:jc w:val="right"/>
      <w:rPr>
        <w:rFonts w:cs="Arial"/>
        <w:lang w:val="ru-RU"/>
      </w:rPr>
    </w:pPr>
    <w:r>
      <w:rPr>
        <w:rFonts w:cs="Arial"/>
      </w:rPr>
      <w:fldChar w:fldCharType="begin"/>
    </w:r>
    <w:r>
      <w:rPr>
        <w:rFonts w:cs="Arial"/>
      </w:rPr>
      <w:instrText>PAGE   \* MERGEFORMAT</w:instrText>
    </w:r>
    <w:r>
      <w:rPr>
        <w:rFonts w:cs="Arial"/>
      </w:rPr>
      <w:fldChar w:fldCharType="separate"/>
    </w:r>
    <w:r w:rsidR="007E1D8D" w:rsidRPr="007E1D8D">
      <w:rPr>
        <w:rFonts w:cs="Arial"/>
        <w:noProof/>
        <w:lang w:val="ru-RU"/>
      </w:rPr>
      <w:t>6</w:t>
    </w:r>
    <w:r>
      <w:rPr>
        <w:rFonts w:cs="Arial"/>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B3F" w:rsidRDefault="00932B3F" w:rsidP="00812C0E">
    <w:pPr>
      <w:pStyle w:val="a8"/>
      <w:rPr>
        <w:rFonts w:cs="Arial"/>
        <w:lang w:val="ru-RU"/>
      </w:rPr>
    </w:pPr>
    <w:r>
      <w:rPr>
        <w:rFonts w:cs="Arial"/>
      </w:rPr>
      <w:fldChar w:fldCharType="begin"/>
    </w:r>
    <w:r>
      <w:rPr>
        <w:rFonts w:cs="Arial"/>
      </w:rPr>
      <w:instrText>PAGE   \* MERGEFORMAT</w:instrText>
    </w:r>
    <w:r>
      <w:rPr>
        <w:rFonts w:cs="Arial"/>
      </w:rPr>
      <w:fldChar w:fldCharType="separate"/>
    </w:r>
    <w:r w:rsidR="007E1D8D" w:rsidRPr="007E1D8D">
      <w:rPr>
        <w:rFonts w:cs="Arial"/>
        <w:noProof/>
        <w:lang w:val="ru-RU"/>
      </w:rPr>
      <w:t>7</w:t>
    </w:r>
    <w:r>
      <w:rPr>
        <w:rFonts w:cs="Arial"/>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B3F" w:rsidRDefault="00932B3F">
    <w:pPr>
      <w:pStyle w:val="a8"/>
      <w:jc w:val="right"/>
      <w:rPr>
        <w:rFonts w:cs="Arial"/>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56B" w:rsidRDefault="0044456B">
      <w:pPr>
        <w:spacing w:after="0" w:line="240" w:lineRule="auto"/>
      </w:pPr>
      <w:r>
        <w:separator/>
      </w:r>
    </w:p>
  </w:footnote>
  <w:footnote w:type="continuationSeparator" w:id="0">
    <w:p w:rsidR="0044456B" w:rsidRDefault="0044456B">
      <w:pPr>
        <w:spacing w:after="0" w:line="240" w:lineRule="auto"/>
      </w:pPr>
      <w:r>
        <w:continuationSeparator/>
      </w:r>
    </w:p>
  </w:footnote>
  <w:footnote w:id="1">
    <w:p w:rsidR="00932B3F" w:rsidRDefault="00932B3F">
      <w:pPr>
        <w:pStyle w:val="a9"/>
        <w:spacing w:after="0" w:line="360" w:lineRule="auto"/>
        <w:contextualSpacing/>
        <w:jc w:val="both"/>
        <w:rPr>
          <w:lang w:val="ru-RU"/>
        </w:rPr>
      </w:pPr>
      <w:r>
        <w:rPr>
          <w:rStyle w:val="af0"/>
        </w:rPr>
        <w:footnoteRef/>
      </w:r>
      <w:r>
        <w:rPr>
          <w:rFonts w:cs="Arial"/>
          <w:lang w:val="ru-RU" w:eastAsia="ru-RU"/>
        </w:rPr>
        <w:t xml:space="preserve">На территории Российской Федерации действует </w:t>
      </w:r>
      <w:hyperlink r:id="rId1" w:tooltip="Спирт этиловый ректификованный из пищевого сырья. Технические условия" w:history="1">
        <w:r>
          <w:rPr>
            <w:rFonts w:cs="Arial"/>
            <w:lang w:val="ru-RU" w:eastAsia="ru-RU"/>
          </w:rPr>
          <w:t>ГОСТ Р 58144</w:t>
        </w:r>
      </w:hyperlink>
      <w:r>
        <w:rPr>
          <w:rFonts w:cs="Arial"/>
          <w:lang w:val="ru-RU" w:eastAsia="ru-RU"/>
        </w:rPr>
        <w:sym w:font="Symbol" w:char="F02D"/>
      </w:r>
      <w:r>
        <w:rPr>
          <w:rFonts w:cs="Arial"/>
          <w:lang w:val="ru-RU" w:eastAsia="ru-RU"/>
        </w:rPr>
        <w:t>2018 «Вода дистиллированная</w:t>
      </w:r>
      <w:r>
        <w:rPr>
          <w:rFonts w:cs="Arial"/>
          <w:lang w:val="ru-RU"/>
        </w:rPr>
        <w:t>. Технические условия</w:t>
      </w:r>
      <w:r>
        <w:rPr>
          <w:lang w:val="ru-RU"/>
        </w:rPr>
        <w:t>»</w:t>
      </w:r>
    </w:p>
  </w:footnote>
  <w:footnote w:id="2">
    <w:p w:rsidR="00645022" w:rsidRDefault="00645022" w:rsidP="00645022">
      <w:pPr>
        <w:pStyle w:val="a9"/>
        <w:spacing w:after="0" w:line="360" w:lineRule="auto"/>
        <w:jc w:val="both"/>
        <w:rPr>
          <w:lang w:val="ru-RU"/>
        </w:rPr>
      </w:pPr>
      <w:r>
        <w:rPr>
          <w:rStyle w:val="af0"/>
        </w:rPr>
        <w:footnoteRef/>
      </w:r>
      <w:r>
        <w:rPr>
          <w:rFonts w:cs="Arial"/>
          <w:lang w:val="ru-RU" w:eastAsia="ru-RU"/>
        </w:rPr>
        <w:t xml:space="preserve">На территории Российской Федерации действует </w:t>
      </w:r>
      <w:hyperlink r:id="rId2" w:tooltip="Спирт этиловый ректификованный из пищевого сырья. Технические условия" w:history="1">
        <w:r>
          <w:rPr>
            <w:rFonts w:cs="Arial"/>
            <w:lang w:val="ru-RU" w:eastAsia="ru-RU"/>
          </w:rPr>
          <w:t>ГОСТ Р 55878</w:t>
        </w:r>
        <w:r>
          <w:rPr>
            <w:rFonts w:cs="Arial"/>
            <w:lang w:val="ru-RU" w:eastAsia="ru-RU"/>
          </w:rPr>
          <w:sym w:font="Symbol" w:char="F02D"/>
        </w:r>
        <w:r>
          <w:rPr>
            <w:rFonts w:cs="Arial"/>
            <w:lang w:val="ru-RU" w:eastAsia="ru-RU"/>
          </w:rPr>
          <w:t>2013</w:t>
        </w:r>
      </w:hyperlink>
      <w:r>
        <w:rPr>
          <w:rFonts w:cs="Arial"/>
          <w:lang w:val="ru-RU" w:eastAsia="ru-RU"/>
        </w:rPr>
        <w:t xml:space="preserve"> «</w:t>
      </w:r>
      <w:r>
        <w:rPr>
          <w:rFonts w:cs="Arial"/>
          <w:lang w:val="ru-RU"/>
        </w:rPr>
        <w:t>Спирт этиловый технический гидролизный ректификованный. Технические условия»</w:t>
      </w:r>
    </w:p>
  </w:footnote>
  <w:footnote w:id="3">
    <w:p w:rsidR="00932B3F" w:rsidRPr="00EC1188" w:rsidRDefault="00932B3F" w:rsidP="002159BD">
      <w:pPr>
        <w:pStyle w:val="a9"/>
        <w:jc w:val="both"/>
        <w:rPr>
          <w:lang w:val="ru-RU"/>
        </w:rPr>
      </w:pPr>
      <w:r>
        <w:rPr>
          <w:rStyle w:val="af0"/>
        </w:rPr>
        <w:footnoteRef/>
      </w:r>
      <w:r>
        <w:rPr>
          <w:lang w:val="ru-RU"/>
        </w:rPr>
        <w:t>В Российской Федерации – по ТУ 38.401-67-108-92 «Бензин-растворитель для резиновой промышленности».</w:t>
      </w:r>
    </w:p>
  </w:footnote>
  <w:footnote w:id="4">
    <w:p w:rsidR="008A10D3" w:rsidRPr="00ED2A3F" w:rsidRDefault="008A10D3" w:rsidP="008A10D3">
      <w:pPr>
        <w:pStyle w:val="a9"/>
        <w:spacing w:after="0" w:line="360" w:lineRule="auto"/>
        <w:jc w:val="both"/>
        <w:rPr>
          <w:lang w:val="ru-RU"/>
        </w:rPr>
      </w:pPr>
      <w:r>
        <w:rPr>
          <w:rStyle w:val="af0"/>
        </w:rPr>
        <w:footnoteRef/>
      </w:r>
      <w:r w:rsidRPr="00ED2A3F">
        <w:rPr>
          <w:lang w:val="ru-RU"/>
        </w:rPr>
        <w:t xml:space="preserve"> </w:t>
      </w:r>
      <w:r w:rsidRPr="00A6543F">
        <w:rPr>
          <w:lang w:val="ru-RU"/>
        </w:rPr>
        <w:t xml:space="preserve">На территории Российской Федерации действует ГОСТ Р 57037-2016 «Нефтепродукты. Определение плотности, относительной плотности и плотности в градусах </w:t>
      </w:r>
      <w:r w:rsidRPr="00A6543F">
        <w:t>API</w:t>
      </w:r>
      <w:r w:rsidRPr="00A6543F">
        <w:rPr>
          <w:lang w:val="ru-RU"/>
        </w:rPr>
        <w:t xml:space="preserve"> цифровым плотномером»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B3F" w:rsidRDefault="00932B3F">
    <w:pPr>
      <w:tabs>
        <w:tab w:val="center" w:pos="4677"/>
        <w:tab w:val="right" w:pos="9355"/>
      </w:tabs>
      <w:spacing w:after="0" w:line="240" w:lineRule="auto"/>
      <w:rPr>
        <w:rFonts w:cs="Arial"/>
        <w:lang w:val="ru-RU"/>
      </w:rPr>
    </w:pPr>
    <w:r>
      <w:rPr>
        <w:rFonts w:cs="Arial"/>
        <w:lang w:val="ru-RU"/>
      </w:rPr>
      <w:t>ГОСТ 21534</w:t>
    </w:r>
    <w:r>
      <w:rPr>
        <w:rFonts w:cs="Arial"/>
        <w:lang w:val="ru-RU"/>
      </w:rPr>
      <w:sym w:font="Symbol" w:char="F02D"/>
    </w:r>
    <w:r>
      <w:rPr>
        <w:rFonts w:cs="Arial"/>
      </w:rPr>
      <w:t>XXXX</w:t>
    </w:r>
  </w:p>
  <w:p w:rsidR="00932B3F" w:rsidRPr="006853FA" w:rsidRDefault="00932B3F" w:rsidP="006853FA">
    <w:pPr>
      <w:tabs>
        <w:tab w:val="center" w:pos="4677"/>
        <w:tab w:val="right" w:pos="9355"/>
      </w:tabs>
      <w:spacing w:after="0" w:line="240" w:lineRule="auto"/>
      <w:rPr>
        <w:rFonts w:cs="Arial"/>
        <w:lang w:val="ru-RU"/>
      </w:rPr>
    </w:pPr>
    <w:r>
      <w:rPr>
        <w:rFonts w:cs="Arial"/>
        <w:i/>
        <w:lang w:val="ru-RU"/>
      </w:rPr>
      <w:t xml:space="preserve">(проект, </w:t>
    </w:r>
    <w:r>
      <w:rPr>
        <w:rFonts w:cs="Arial"/>
        <w:i/>
      </w:rPr>
      <w:t>RU</w:t>
    </w:r>
    <w:r>
      <w:rPr>
        <w:rFonts w:cs="Arial"/>
        <w:i/>
        <w:lang w:val="ru-RU"/>
      </w:rPr>
      <w:t>, первая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B3F" w:rsidRDefault="00932B3F">
    <w:pPr>
      <w:tabs>
        <w:tab w:val="center" w:pos="4677"/>
        <w:tab w:val="right" w:pos="9355"/>
      </w:tabs>
      <w:spacing w:after="0" w:line="240" w:lineRule="auto"/>
      <w:jc w:val="right"/>
      <w:rPr>
        <w:rFonts w:cs="Arial"/>
        <w:lang w:val="ru-RU"/>
      </w:rPr>
    </w:pPr>
    <w:r>
      <w:rPr>
        <w:rFonts w:cs="Arial"/>
        <w:lang w:val="ru-RU"/>
      </w:rPr>
      <w:t>ГОСТ 21534</w:t>
    </w:r>
    <w:r>
      <w:rPr>
        <w:rFonts w:cs="Arial"/>
        <w:lang w:val="ru-RU"/>
      </w:rPr>
      <w:sym w:font="Symbol" w:char="F02D"/>
    </w:r>
    <w:r>
      <w:rPr>
        <w:rFonts w:cs="Arial"/>
      </w:rPr>
      <w:t>XXXX</w:t>
    </w:r>
  </w:p>
  <w:p w:rsidR="00932B3F" w:rsidRDefault="00932B3F">
    <w:pPr>
      <w:tabs>
        <w:tab w:val="center" w:pos="4677"/>
        <w:tab w:val="right" w:pos="9355"/>
      </w:tabs>
      <w:spacing w:after="0" w:line="240" w:lineRule="auto"/>
      <w:jc w:val="right"/>
      <w:rPr>
        <w:rFonts w:cs="Arial"/>
        <w:i/>
        <w:lang w:val="ru-RU"/>
      </w:rPr>
    </w:pPr>
    <w:r>
      <w:rPr>
        <w:rFonts w:cs="Arial"/>
        <w:i/>
        <w:lang w:val="ru-RU"/>
      </w:rPr>
      <w:t xml:space="preserve">(проект, </w:t>
    </w:r>
    <w:r>
      <w:rPr>
        <w:rFonts w:cs="Arial"/>
        <w:i/>
      </w:rPr>
      <w:t>RU</w:t>
    </w:r>
    <w:r>
      <w:rPr>
        <w:rFonts w:cs="Arial"/>
        <w:i/>
        <w:lang w:val="ru-RU"/>
      </w:rPr>
      <w:t>, первая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B3F" w:rsidRDefault="00932B3F">
    <w:pPr>
      <w:pStyle w:val="aa"/>
      <w:jc w:val="right"/>
      <w:rPr>
        <w:rFonts w:cs="Arial"/>
        <w:i/>
        <w:lang w:val="ru-RU"/>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B3F" w:rsidRDefault="00932B3F" w:rsidP="00812C0E">
    <w:pPr>
      <w:tabs>
        <w:tab w:val="center" w:pos="4677"/>
        <w:tab w:val="right" w:pos="9355"/>
      </w:tabs>
      <w:spacing w:after="0" w:line="240" w:lineRule="auto"/>
      <w:jc w:val="right"/>
      <w:rPr>
        <w:rFonts w:cs="Arial"/>
        <w:lang w:val="ru-RU"/>
      </w:rPr>
    </w:pPr>
    <w:r>
      <w:rPr>
        <w:rFonts w:cs="Arial"/>
        <w:lang w:val="ru-RU"/>
      </w:rPr>
      <w:t>ГОСТ 21534</w:t>
    </w:r>
    <w:r>
      <w:rPr>
        <w:rFonts w:cs="Arial"/>
        <w:lang w:val="ru-RU"/>
      </w:rPr>
      <w:sym w:font="Symbol" w:char="F02D"/>
    </w:r>
    <w:r>
      <w:rPr>
        <w:rFonts w:cs="Arial"/>
      </w:rPr>
      <w:t>XXXX</w:t>
    </w:r>
  </w:p>
  <w:p w:rsidR="00932B3F" w:rsidRPr="006853FA" w:rsidRDefault="00932B3F" w:rsidP="00812C0E">
    <w:pPr>
      <w:tabs>
        <w:tab w:val="center" w:pos="4677"/>
        <w:tab w:val="right" w:pos="9355"/>
      </w:tabs>
      <w:spacing w:after="0" w:line="240" w:lineRule="auto"/>
      <w:jc w:val="right"/>
      <w:rPr>
        <w:rFonts w:cs="Arial"/>
        <w:lang w:val="ru-RU"/>
      </w:rPr>
    </w:pPr>
    <w:r>
      <w:rPr>
        <w:rFonts w:cs="Arial"/>
        <w:i/>
        <w:lang w:val="ru-RU"/>
      </w:rPr>
      <w:t xml:space="preserve">(проект, </w:t>
    </w:r>
    <w:r>
      <w:rPr>
        <w:rFonts w:cs="Arial"/>
        <w:i/>
      </w:rPr>
      <w:t>RU</w:t>
    </w:r>
    <w:r>
      <w:rPr>
        <w:rFonts w:cs="Arial"/>
        <w:i/>
        <w:lang w:val="ru-RU"/>
      </w:rPr>
      <w:t>, первая редакция)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B3F" w:rsidRDefault="00932B3F" w:rsidP="00812C0E">
    <w:pPr>
      <w:tabs>
        <w:tab w:val="center" w:pos="4677"/>
        <w:tab w:val="right" w:pos="9355"/>
      </w:tabs>
      <w:spacing w:after="0" w:line="240" w:lineRule="auto"/>
      <w:rPr>
        <w:rFonts w:cs="Arial"/>
        <w:lang w:val="ru-RU"/>
      </w:rPr>
    </w:pPr>
    <w:r>
      <w:rPr>
        <w:rFonts w:cs="Arial"/>
        <w:lang w:val="ru-RU"/>
      </w:rPr>
      <w:t>ГОСТ 21534</w:t>
    </w:r>
    <w:r>
      <w:rPr>
        <w:rFonts w:cs="Arial"/>
        <w:lang w:val="ru-RU"/>
      </w:rPr>
      <w:sym w:font="Symbol" w:char="F02D"/>
    </w:r>
    <w:r>
      <w:rPr>
        <w:rFonts w:cs="Arial"/>
      </w:rPr>
      <w:t>XXXX</w:t>
    </w:r>
  </w:p>
  <w:p w:rsidR="00932B3F" w:rsidRDefault="00932B3F" w:rsidP="00812C0E">
    <w:pPr>
      <w:tabs>
        <w:tab w:val="center" w:pos="4677"/>
        <w:tab w:val="right" w:pos="9355"/>
      </w:tabs>
      <w:spacing w:after="0" w:line="240" w:lineRule="auto"/>
      <w:rPr>
        <w:rFonts w:cs="Arial"/>
        <w:i/>
        <w:lang w:val="ru-RU"/>
      </w:rPr>
    </w:pPr>
    <w:r>
      <w:rPr>
        <w:rFonts w:cs="Arial"/>
        <w:i/>
        <w:lang w:val="ru-RU"/>
      </w:rPr>
      <w:t xml:space="preserve">(проект, </w:t>
    </w:r>
    <w:r>
      <w:rPr>
        <w:rFonts w:cs="Arial"/>
        <w:i/>
      </w:rPr>
      <w:t>RU</w:t>
    </w:r>
    <w:r>
      <w:rPr>
        <w:rFonts w:cs="Arial"/>
        <w:i/>
        <w:lang w:val="ru-RU"/>
      </w:rPr>
      <w:t>, первая редакция)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ttachedTemplate r:id="rId1"/>
  <w:defaultTabStop w:val="720"/>
  <w:evenAndOddHeaders/>
  <w:drawingGridHorizontalSpacing w:val="187"/>
  <w:drawingGridVerticalSpacing w:val="127"/>
  <w:noPunctuationKerning/>
  <w:characterSpacingControl w:val="doNotCompress"/>
  <w:hdrShapeDefaults>
    <o:shapedefaults v:ext="edit" spidmax="2049" fillcolor="white" stroke="f">
      <v:fill color="white"/>
      <v:stroke on="f"/>
    </o:shapedefaults>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6B2"/>
    <w:rsid w:val="0000000F"/>
    <w:rsid w:val="00000B62"/>
    <w:rsid w:val="00001A15"/>
    <w:rsid w:val="00002BAD"/>
    <w:rsid w:val="00003063"/>
    <w:rsid w:val="00003165"/>
    <w:rsid w:val="000035FD"/>
    <w:rsid w:val="00003EAC"/>
    <w:rsid w:val="00004FDD"/>
    <w:rsid w:val="000051B2"/>
    <w:rsid w:val="00005255"/>
    <w:rsid w:val="00005E69"/>
    <w:rsid w:val="000076F2"/>
    <w:rsid w:val="000101B0"/>
    <w:rsid w:val="00011248"/>
    <w:rsid w:val="0001174A"/>
    <w:rsid w:val="000125AF"/>
    <w:rsid w:val="00012F21"/>
    <w:rsid w:val="00012F79"/>
    <w:rsid w:val="000135E9"/>
    <w:rsid w:val="0001406F"/>
    <w:rsid w:val="00014DCC"/>
    <w:rsid w:val="00015895"/>
    <w:rsid w:val="000165F3"/>
    <w:rsid w:val="00016DCE"/>
    <w:rsid w:val="000212DE"/>
    <w:rsid w:val="00021DCE"/>
    <w:rsid w:val="0002212F"/>
    <w:rsid w:val="000228DB"/>
    <w:rsid w:val="000249AC"/>
    <w:rsid w:val="00025955"/>
    <w:rsid w:val="00027358"/>
    <w:rsid w:val="000278AA"/>
    <w:rsid w:val="00030BD7"/>
    <w:rsid w:val="00031462"/>
    <w:rsid w:val="0003199F"/>
    <w:rsid w:val="00031EBF"/>
    <w:rsid w:val="000321BD"/>
    <w:rsid w:val="00032A94"/>
    <w:rsid w:val="00032D95"/>
    <w:rsid w:val="000333B2"/>
    <w:rsid w:val="0003600C"/>
    <w:rsid w:val="00036572"/>
    <w:rsid w:val="00037066"/>
    <w:rsid w:val="0003715C"/>
    <w:rsid w:val="00040B96"/>
    <w:rsid w:val="000415D6"/>
    <w:rsid w:val="00041D2E"/>
    <w:rsid w:val="00042038"/>
    <w:rsid w:val="000427FD"/>
    <w:rsid w:val="0004417C"/>
    <w:rsid w:val="00044B87"/>
    <w:rsid w:val="000466F7"/>
    <w:rsid w:val="0004749D"/>
    <w:rsid w:val="00047F7B"/>
    <w:rsid w:val="0005021C"/>
    <w:rsid w:val="000502DF"/>
    <w:rsid w:val="000514C5"/>
    <w:rsid w:val="00051D8F"/>
    <w:rsid w:val="00052C99"/>
    <w:rsid w:val="00053221"/>
    <w:rsid w:val="00054110"/>
    <w:rsid w:val="000542E8"/>
    <w:rsid w:val="00054B4D"/>
    <w:rsid w:val="00054F3C"/>
    <w:rsid w:val="000551FD"/>
    <w:rsid w:val="00055656"/>
    <w:rsid w:val="00055EE2"/>
    <w:rsid w:val="00056025"/>
    <w:rsid w:val="00056E3E"/>
    <w:rsid w:val="00057244"/>
    <w:rsid w:val="00057AE4"/>
    <w:rsid w:val="00061232"/>
    <w:rsid w:val="00062D08"/>
    <w:rsid w:val="000641B4"/>
    <w:rsid w:val="00064498"/>
    <w:rsid w:val="00065237"/>
    <w:rsid w:val="0006549C"/>
    <w:rsid w:val="00065581"/>
    <w:rsid w:val="000660B1"/>
    <w:rsid w:val="00066488"/>
    <w:rsid w:val="000670B2"/>
    <w:rsid w:val="00067214"/>
    <w:rsid w:val="0006751D"/>
    <w:rsid w:val="00067872"/>
    <w:rsid w:val="000700BD"/>
    <w:rsid w:val="00071103"/>
    <w:rsid w:val="0007164B"/>
    <w:rsid w:val="00071D29"/>
    <w:rsid w:val="00071FE6"/>
    <w:rsid w:val="00072275"/>
    <w:rsid w:val="00072ACA"/>
    <w:rsid w:val="00073002"/>
    <w:rsid w:val="0007375E"/>
    <w:rsid w:val="0007390D"/>
    <w:rsid w:val="00073B98"/>
    <w:rsid w:val="00073E44"/>
    <w:rsid w:val="000741D1"/>
    <w:rsid w:val="000753A4"/>
    <w:rsid w:val="0007615C"/>
    <w:rsid w:val="0007641A"/>
    <w:rsid w:val="000776B6"/>
    <w:rsid w:val="00077BED"/>
    <w:rsid w:val="00080ECE"/>
    <w:rsid w:val="00080F34"/>
    <w:rsid w:val="0008124A"/>
    <w:rsid w:val="00081B84"/>
    <w:rsid w:val="00081E14"/>
    <w:rsid w:val="0008278E"/>
    <w:rsid w:val="00083997"/>
    <w:rsid w:val="00083BD2"/>
    <w:rsid w:val="0008411A"/>
    <w:rsid w:val="0008481D"/>
    <w:rsid w:val="0008545D"/>
    <w:rsid w:val="00087250"/>
    <w:rsid w:val="00092169"/>
    <w:rsid w:val="00092F1C"/>
    <w:rsid w:val="00093018"/>
    <w:rsid w:val="00093A3B"/>
    <w:rsid w:val="00093B73"/>
    <w:rsid w:val="00093BAA"/>
    <w:rsid w:val="00093CF1"/>
    <w:rsid w:val="00094163"/>
    <w:rsid w:val="00094235"/>
    <w:rsid w:val="00094566"/>
    <w:rsid w:val="00094C75"/>
    <w:rsid w:val="00097264"/>
    <w:rsid w:val="000A00E6"/>
    <w:rsid w:val="000A0AB4"/>
    <w:rsid w:val="000A0DB4"/>
    <w:rsid w:val="000A15AB"/>
    <w:rsid w:val="000A267E"/>
    <w:rsid w:val="000A3B38"/>
    <w:rsid w:val="000A3D21"/>
    <w:rsid w:val="000A3F35"/>
    <w:rsid w:val="000A6CDE"/>
    <w:rsid w:val="000A6F3A"/>
    <w:rsid w:val="000A7A86"/>
    <w:rsid w:val="000A7F2A"/>
    <w:rsid w:val="000B00A7"/>
    <w:rsid w:val="000B10AC"/>
    <w:rsid w:val="000B1267"/>
    <w:rsid w:val="000B2028"/>
    <w:rsid w:val="000B26DA"/>
    <w:rsid w:val="000B2841"/>
    <w:rsid w:val="000B3393"/>
    <w:rsid w:val="000B352C"/>
    <w:rsid w:val="000B3A76"/>
    <w:rsid w:val="000B3FC9"/>
    <w:rsid w:val="000B4085"/>
    <w:rsid w:val="000B4187"/>
    <w:rsid w:val="000B4975"/>
    <w:rsid w:val="000B49B6"/>
    <w:rsid w:val="000B502B"/>
    <w:rsid w:val="000B561F"/>
    <w:rsid w:val="000B5EDB"/>
    <w:rsid w:val="000B5F36"/>
    <w:rsid w:val="000B6094"/>
    <w:rsid w:val="000B6304"/>
    <w:rsid w:val="000B6B4B"/>
    <w:rsid w:val="000C0298"/>
    <w:rsid w:val="000C0F69"/>
    <w:rsid w:val="000C19C3"/>
    <w:rsid w:val="000C1F27"/>
    <w:rsid w:val="000C26BD"/>
    <w:rsid w:val="000C338A"/>
    <w:rsid w:val="000C3572"/>
    <w:rsid w:val="000C3C16"/>
    <w:rsid w:val="000C4551"/>
    <w:rsid w:val="000C48CA"/>
    <w:rsid w:val="000C7C7F"/>
    <w:rsid w:val="000D0025"/>
    <w:rsid w:val="000D1EC1"/>
    <w:rsid w:val="000D224F"/>
    <w:rsid w:val="000D2759"/>
    <w:rsid w:val="000D298B"/>
    <w:rsid w:val="000D3A5C"/>
    <w:rsid w:val="000D4EF9"/>
    <w:rsid w:val="000D6951"/>
    <w:rsid w:val="000D7B38"/>
    <w:rsid w:val="000E08AD"/>
    <w:rsid w:val="000E1259"/>
    <w:rsid w:val="000E12CB"/>
    <w:rsid w:val="000E18AD"/>
    <w:rsid w:val="000E1BE5"/>
    <w:rsid w:val="000E1CF1"/>
    <w:rsid w:val="000E20A3"/>
    <w:rsid w:val="000E2795"/>
    <w:rsid w:val="000E31DF"/>
    <w:rsid w:val="000E34E2"/>
    <w:rsid w:val="000E4656"/>
    <w:rsid w:val="000E469C"/>
    <w:rsid w:val="000E729B"/>
    <w:rsid w:val="000F00CA"/>
    <w:rsid w:val="000F1295"/>
    <w:rsid w:val="000F15A8"/>
    <w:rsid w:val="000F37E4"/>
    <w:rsid w:val="000F4BBE"/>
    <w:rsid w:val="000F539B"/>
    <w:rsid w:val="000F58D9"/>
    <w:rsid w:val="000F5DF3"/>
    <w:rsid w:val="000F70DA"/>
    <w:rsid w:val="000F7199"/>
    <w:rsid w:val="000F74FF"/>
    <w:rsid w:val="000F7A22"/>
    <w:rsid w:val="000F7F62"/>
    <w:rsid w:val="00101A19"/>
    <w:rsid w:val="00101AB9"/>
    <w:rsid w:val="00102D1D"/>
    <w:rsid w:val="00102EFF"/>
    <w:rsid w:val="001033F3"/>
    <w:rsid w:val="00103569"/>
    <w:rsid w:val="0010369E"/>
    <w:rsid w:val="0010398C"/>
    <w:rsid w:val="00104542"/>
    <w:rsid w:val="001049FE"/>
    <w:rsid w:val="0010539E"/>
    <w:rsid w:val="00110301"/>
    <w:rsid w:val="00110C90"/>
    <w:rsid w:val="00111342"/>
    <w:rsid w:val="00111D6A"/>
    <w:rsid w:val="00113043"/>
    <w:rsid w:val="0011316C"/>
    <w:rsid w:val="00113C9C"/>
    <w:rsid w:val="0011455C"/>
    <w:rsid w:val="001157F3"/>
    <w:rsid w:val="001161C5"/>
    <w:rsid w:val="00116316"/>
    <w:rsid w:val="00116D6E"/>
    <w:rsid w:val="00116E6E"/>
    <w:rsid w:val="001172F2"/>
    <w:rsid w:val="001175CF"/>
    <w:rsid w:val="001207A0"/>
    <w:rsid w:val="00120DCD"/>
    <w:rsid w:val="00121E70"/>
    <w:rsid w:val="00122039"/>
    <w:rsid w:val="001220A9"/>
    <w:rsid w:val="00123053"/>
    <w:rsid w:val="00123CC8"/>
    <w:rsid w:val="00125A28"/>
    <w:rsid w:val="00125B6F"/>
    <w:rsid w:val="00127E21"/>
    <w:rsid w:val="00127E79"/>
    <w:rsid w:val="0013021B"/>
    <w:rsid w:val="00130C19"/>
    <w:rsid w:val="0013221E"/>
    <w:rsid w:val="00132958"/>
    <w:rsid w:val="001343BD"/>
    <w:rsid w:val="0013480E"/>
    <w:rsid w:val="00134B72"/>
    <w:rsid w:val="00135A7A"/>
    <w:rsid w:val="00135AD9"/>
    <w:rsid w:val="00136A5F"/>
    <w:rsid w:val="00137A0C"/>
    <w:rsid w:val="0014028E"/>
    <w:rsid w:val="00140E1C"/>
    <w:rsid w:val="00140ED6"/>
    <w:rsid w:val="00141BEF"/>
    <w:rsid w:val="00142635"/>
    <w:rsid w:val="001426EF"/>
    <w:rsid w:val="00142744"/>
    <w:rsid w:val="00143F86"/>
    <w:rsid w:val="00144002"/>
    <w:rsid w:val="00144DED"/>
    <w:rsid w:val="00144FA1"/>
    <w:rsid w:val="00146488"/>
    <w:rsid w:val="0014716A"/>
    <w:rsid w:val="0015232B"/>
    <w:rsid w:val="001524A7"/>
    <w:rsid w:val="001539BF"/>
    <w:rsid w:val="00154244"/>
    <w:rsid w:val="00154400"/>
    <w:rsid w:val="00154E14"/>
    <w:rsid w:val="001558B5"/>
    <w:rsid w:val="0015591F"/>
    <w:rsid w:val="00155C83"/>
    <w:rsid w:val="00156B43"/>
    <w:rsid w:val="00156F6D"/>
    <w:rsid w:val="00157563"/>
    <w:rsid w:val="00157EB1"/>
    <w:rsid w:val="001616B8"/>
    <w:rsid w:val="00161B82"/>
    <w:rsid w:val="00164196"/>
    <w:rsid w:val="0016468F"/>
    <w:rsid w:val="001662BE"/>
    <w:rsid w:val="00170888"/>
    <w:rsid w:val="00170A2D"/>
    <w:rsid w:val="00171F48"/>
    <w:rsid w:val="001731CE"/>
    <w:rsid w:val="00175010"/>
    <w:rsid w:val="00176001"/>
    <w:rsid w:val="00176DBC"/>
    <w:rsid w:val="00177B1F"/>
    <w:rsid w:val="00177B9B"/>
    <w:rsid w:val="001802B4"/>
    <w:rsid w:val="00181242"/>
    <w:rsid w:val="00181EEC"/>
    <w:rsid w:val="00183093"/>
    <w:rsid w:val="00183639"/>
    <w:rsid w:val="001849CF"/>
    <w:rsid w:val="00184CBB"/>
    <w:rsid w:val="00185674"/>
    <w:rsid w:val="00187434"/>
    <w:rsid w:val="00187D86"/>
    <w:rsid w:val="001908A2"/>
    <w:rsid w:val="00191067"/>
    <w:rsid w:val="00192124"/>
    <w:rsid w:val="001922C5"/>
    <w:rsid w:val="001924EF"/>
    <w:rsid w:val="001935A5"/>
    <w:rsid w:val="00195A5B"/>
    <w:rsid w:val="0019627D"/>
    <w:rsid w:val="00196B16"/>
    <w:rsid w:val="00196B4B"/>
    <w:rsid w:val="001973E6"/>
    <w:rsid w:val="00197D26"/>
    <w:rsid w:val="001A01C4"/>
    <w:rsid w:val="001A033E"/>
    <w:rsid w:val="001A04DF"/>
    <w:rsid w:val="001A07CF"/>
    <w:rsid w:val="001A081D"/>
    <w:rsid w:val="001A106A"/>
    <w:rsid w:val="001A291F"/>
    <w:rsid w:val="001A2EED"/>
    <w:rsid w:val="001A31EF"/>
    <w:rsid w:val="001A3A8F"/>
    <w:rsid w:val="001A402A"/>
    <w:rsid w:val="001A51A4"/>
    <w:rsid w:val="001A53D3"/>
    <w:rsid w:val="001A5D08"/>
    <w:rsid w:val="001A5F32"/>
    <w:rsid w:val="001A7C84"/>
    <w:rsid w:val="001B1D5B"/>
    <w:rsid w:val="001B2120"/>
    <w:rsid w:val="001B22BF"/>
    <w:rsid w:val="001B46EF"/>
    <w:rsid w:val="001B4B32"/>
    <w:rsid w:val="001B5D4B"/>
    <w:rsid w:val="001B7659"/>
    <w:rsid w:val="001C020B"/>
    <w:rsid w:val="001C0A6B"/>
    <w:rsid w:val="001C1208"/>
    <w:rsid w:val="001C13AD"/>
    <w:rsid w:val="001C2760"/>
    <w:rsid w:val="001C291D"/>
    <w:rsid w:val="001C3FC1"/>
    <w:rsid w:val="001C4016"/>
    <w:rsid w:val="001C43EC"/>
    <w:rsid w:val="001C4C57"/>
    <w:rsid w:val="001C4CC1"/>
    <w:rsid w:val="001C6240"/>
    <w:rsid w:val="001C74D8"/>
    <w:rsid w:val="001C78DB"/>
    <w:rsid w:val="001C7A98"/>
    <w:rsid w:val="001C7CE9"/>
    <w:rsid w:val="001D0744"/>
    <w:rsid w:val="001D0B87"/>
    <w:rsid w:val="001D10EB"/>
    <w:rsid w:val="001D17B9"/>
    <w:rsid w:val="001D2528"/>
    <w:rsid w:val="001D2D0C"/>
    <w:rsid w:val="001D3B5F"/>
    <w:rsid w:val="001D3FE4"/>
    <w:rsid w:val="001D522F"/>
    <w:rsid w:val="001D6A01"/>
    <w:rsid w:val="001D75B5"/>
    <w:rsid w:val="001E0902"/>
    <w:rsid w:val="001E0ED5"/>
    <w:rsid w:val="001E11F9"/>
    <w:rsid w:val="001E195F"/>
    <w:rsid w:val="001E1BFC"/>
    <w:rsid w:val="001E25B0"/>
    <w:rsid w:val="001E4106"/>
    <w:rsid w:val="001E475B"/>
    <w:rsid w:val="001E510E"/>
    <w:rsid w:val="001E59A2"/>
    <w:rsid w:val="001E69F6"/>
    <w:rsid w:val="001E6C58"/>
    <w:rsid w:val="001F0199"/>
    <w:rsid w:val="001F02DA"/>
    <w:rsid w:val="001F0553"/>
    <w:rsid w:val="001F1341"/>
    <w:rsid w:val="001F21EA"/>
    <w:rsid w:val="001F3025"/>
    <w:rsid w:val="001F3A6F"/>
    <w:rsid w:val="001F61D7"/>
    <w:rsid w:val="001F65D4"/>
    <w:rsid w:val="001F68E7"/>
    <w:rsid w:val="001F7F89"/>
    <w:rsid w:val="002003F0"/>
    <w:rsid w:val="00200431"/>
    <w:rsid w:val="002005D0"/>
    <w:rsid w:val="0020135D"/>
    <w:rsid w:val="00201ED8"/>
    <w:rsid w:val="002039D3"/>
    <w:rsid w:val="00204266"/>
    <w:rsid w:val="002044E6"/>
    <w:rsid w:val="00204C07"/>
    <w:rsid w:val="00205AA2"/>
    <w:rsid w:val="00205D5F"/>
    <w:rsid w:val="00206776"/>
    <w:rsid w:val="00206CD2"/>
    <w:rsid w:val="00206D1C"/>
    <w:rsid w:val="00210657"/>
    <w:rsid w:val="00210D9B"/>
    <w:rsid w:val="00212729"/>
    <w:rsid w:val="00212947"/>
    <w:rsid w:val="00212B78"/>
    <w:rsid w:val="002137CD"/>
    <w:rsid w:val="00214931"/>
    <w:rsid w:val="00214A2B"/>
    <w:rsid w:val="002159BD"/>
    <w:rsid w:val="002160DF"/>
    <w:rsid w:val="00220353"/>
    <w:rsid w:val="00220E3A"/>
    <w:rsid w:val="00222102"/>
    <w:rsid w:val="00223D55"/>
    <w:rsid w:val="002253C0"/>
    <w:rsid w:val="002268FA"/>
    <w:rsid w:val="00227EE9"/>
    <w:rsid w:val="002319A3"/>
    <w:rsid w:val="00231BEA"/>
    <w:rsid w:val="00231DD1"/>
    <w:rsid w:val="00232626"/>
    <w:rsid w:val="00233B24"/>
    <w:rsid w:val="00233C3A"/>
    <w:rsid w:val="00234379"/>
    <w:rsid w:val="00234C92"/>
    <w:rsid w:val="00234E20"/>
    <w:rsid w:val="00236B4F"/>
    <w:rsid w:val="0023791D"/>
    <w:rsid w:val="00237AAF"/>
    <w:rsid w:val="00237B31"/>
    <w:rsid w:val="00237C61"/>
    <w:rsid w:val="00237EB8"/>
    <w:rsid w:val="00242043"/>
    <w:rsid w:val="0024376B"/>
    <w:rsid w:val="002440AF"/>
    <w:rsid w:val="00244107"/>
    <w:rsid w:val="00244DB4"/>
    <w:rsid w:val="002455B0"/>
    <w:rsid w:val="00247A02"/>
    <w:rsid w:val="00250438"/>
    <w:rsid w:val="0025148F"/>
    <w:rsid w:val="002517F0"/>
    <w:rsid w:val="0025188D"/>
    <w:rsid w:val="00251E5B"/>
    <w:rsid w:val="00251FEB"/>
    <w:rsid w:val="00252A8F"/>
    <w:rsid w:val="002548F9"/>
    <w:rsid w:val="00255278"/>
    <w:rsid w:val="00255508"/>
    <w:rsid w:val="00255A73"/>
    <w:rsid w:val="00256D5B"/>
    <w:rsid w:val="0025703D"/>
    <w:rsid w:val="00260706"/>
    <w:rsid w:val="002620E0"/>
    <w:rsid w:val="00262642"/>
    <w:rsid w:val="00262D2E"/>
    <w:rsid w:val="002638F1"/>
    <w:rsid w:val="002639C5"/>
    <w:rsid w:val="00263FC5"/>
    <w:rsid w:val="002659E3"/>
    <w:rsid w:val="0026687D"/>
    <w:rsid w:val="002702C8"/>
    <w:rsid w:val="002704BB"/>
    <w:rsid w:val="0027077A"/>
    <w:rsid w:val="00270C3F"/>
    <w:rsid w:val="00271FA8"/>
    <w:rsid w:val="0027265B"/>
    <w:rsid w:val="00272C4E"/>
    <w:rsid w:val="0027459F"/>
    <w:rsid w:val="002752F1"/>
    <w:rsid w:val="0027573E"/>
    <w:rsid w:val="002760E1"/>
    <w:rsid w:val="002763FC"/>
    <w:rsid w:val="00276F06"/>
    <w:rsid w:val="002771DF"/>
    <w:rsid w:val="00277430"/>
    <w:rsid w:val="002778F4"/>
    <w:rsid w:val="00280089"/>
    <w:rsid w:val="00280C35"/>
    <w:rsid w:val="00280F67"/>
    <w:rsid w:val="00282310"/>
    <w:rsid w:val="00282802"/>
    <w:rsid w:val="0028474C"/>
    <w:rsid w:val="00286BA1"/>
    <w:rsid w:val="00287A6C"/>
    <w:rsid w:val="00290FCA"/>
    <w:rsid w:val="00291E8B"/>
    <w:rsid w:val="00292268"/>
    <w:rsid w:val="00292813"/>
    <w:rsid w:val="00292DCC"/>
    <w:rsid w:val="00292DFB"/>
    <w:rsid w:val="00293C97"/>
    <w:rsid w:val="002945E7"/>
    <w:rsid w:val="00294B27"/>
    <w:rsid w:val="00294BA9"/>
    <w:rsid w:val="00294C96"/>
    <w:rsid w:val="00296A6F"/>
    <w:rsid w:val="00297324"/>
    <w:rsid w:val="00297687"/>
    <w:rsid w:val="002A28C6"/>
    <w:rsid w:val="002A37AE"/>
    <w:rsid w:val="002A3A2D"/>
    <w:rsid w:val="002A511C"/>
    <w:rsid w:val="002A5F50"/>
    <w:rsid w:val="002A74BD"/>
    <w:rsid w:val="002A7F4C"/>
    <w:rsid w:val="002A7FD9"/>
    <w:rsid w:val="002B245B"/>
    <w:rsid w:val="002B24D4"/>
    <w:rsid w:val="002B2F9B"/>
    <w:rsid w:val="002B36B0"/>
    <w:rsid w:val="002B36FD"/>
    <w:rsid w:val="002B3918"/>
    <w:rsid w:val="002B3CDC"/>
    <w:rsid w:val="002B40BC"/>
    <w:rsid w:val="002B426F"/>
    <w:rsid w:val="002B494C"/>
    <w:rsid w:val="002B6901"/>
    <w:rsid w:val="002B7CD4"/>
    <w:rsid w:val="002C057F"/>
    <w:rsid w:val="002C1090"/>
    <w:rsid w:val="002C1339"/>
    <w:rsid w:val="002C1481"/>
    <w:rsid w:val="002C1FD7"/>
    <w:rsid w:val="002C29F0"/>
    <w:rsid w:val="002C368F"/>
    <w:rsid w:val="002C3F90"/>
    <w:rsid w:val="002C4C95"/>
    <w:rsid w:val="002C580E"/>
    <w:rsid w:val="002C737D"/>
    <w:rsid w:val="002C7A1F"/>
    <w:rsid w:val="002C7A20"/>
    <w:rsid w:val="002C7A29"/>
    <w:rsid w:val="002D00E5"/>
    <w:rsid w:val="002D1C2C"/>
    <w:rsid w:val="002D204C"/>
    <w:rsid w:val="002D21BC"/>
    <w:rsid w:val="002D23F8"/>
    <w:rsid w:val="002D2492"/>
    <w:rsid w:val="002D398C"/>
    <w:rsid w:val="002D3E26"/>
    <w:rsid w:val="002D3F38"/>
    <w:rsid w:val="002D4A2F"/>
    <w:rsid w:val="002D53BA"/>
    <w:rsid w:val="002D5CF3"/>
    <w:rsid w:val="002E132A"/>
    <w:rsid w:val="002E225E"/>
    <w:rsid w:val="002E2421"/>
    <w:rsid w:val="002E2625"/>
    <w:rsid w:val="002E3104"/>
    <w:rsid w:val="002E3616"/>
    <w:rsid w:val="002E4CA3"/>
    <w:rsid w:val="002E5330"/>
    <w:rsid w:val="002E54AE"/>
    <w:rsid w:val="002E7AE9"/>
    <w:rsid w:val="002E7B43"/>
    <w:rsid w:val="002E7E91"/>
    <w:rsid w:val="002F25FB"/>
    <w:rsid w:val="002F362C"/>
    <w:rsid w:val="002F3B6C"/>
    <w:rsid w:val="002F3E9D"/>
    <w:rsid w:val="002F40E3"/>
    <w:rsid w:val="002F4B89"/>
    <w:rsid w:val="002F5059"/>
    <w:rsid w:val="002F626E"/>
    <w:rsid w:val="00300087"/>
    <w:rsid w:val="003000AB"/>
    <w:rsid w:val="0030141C"/>
    <w:rsid w:val="00301FDA"/>
    <w:rsid w:val="00302095"/>
    <w:rsid w:val="00302412"/>
    <w:rsid w:val="00305BBF"/>
    <w:rsid w:val="00307669"/>
    <w:rsid w:val="0030798D"/>
    <w:rsid w:val="00310266"/>
    <w:rsid w:val="003102D2"/>
    <w:rsid w:val="00311208"/>
    <w:rsid w:val="00311A9A"/>
    <w:rsid w:val="003129FA"/>
    <w:rsid w:val="0031389E"/>
    <w:rsid w:val="003138A7"/>
    <w:rsid w:val="00315738"/>
    <w:rsid w:val="00315A19"/>
    <w:rsid w:val="0031613E"/>
    <w:rsid w:val="00316BD0"/>
    <w:rsid w:val="00320367"/>
    <w:rsid w:val="00321FBD"/>
    <w:rsid w:val="003239BA"/>
    <w:rsid w:val="00324B8F"/>
    <w:rsid w:val="00325EB9"/>
    <w:rsid w:val="0032600C"/>
    <w:rsid w:val="00326C74"/>
    <w:rsid w:val="003305C7"/>
    <w:rsid w:val="003305D6"/>
    <w:rsid w:val="003312C6"/>
    <w:rsid w:val="00331792"/>
    <w:rsid w:val="003326F8"/>
    <w:rsid w:val="003327A3"/>
    <w:rsid w:val="00332A64"/>
    <w:rsid w:val="003335C6"/>
    <w:rsid w:val="00333E27"/>
    <w:rsid w:val="00334C02"/>
    <w:rsid w:val="00336FA6"/>
    <w:rsid w:val="00337729"/>
    <w:rsid w:val="00340035"/>
    <w:rsid w:val="003404ED"/>
    <w:rsid w:val="003415ED"/>
    <w:rsid w:val="00341820"/>
    <w:rsid w:val="003426E9"/>
    <w:rsid w:val="00342E64"/>
    <w:rsid w:val="00343019"/>
    <w:rsid w:val="003444CF"/>
    <w:rsid w:val="0034539D"/>
    <w:rsid w:val="00345EF0"/>
    <w:rsid w:val="00346422"/>
    <w:rsid w:val="00346964"/>
    <w:rsid w:val="00346C5A"/>
    <w:rsid w:val="00350AD6"/>
    <w:rsid w:val="003513D2"/>
    <w:rsid w:val="003523CE"/>
    <w:rsid w:val="00352B05"/>
    <w:rsid w:val="00352C7C"/>
    <w:rsid w:val="00352D63"/>
    <w:rsid w:val="003538F6"/>
    <w:rsid w:val="00353D18"/>
    <w:rsid w:val="0035410F"/>
    <w:rsid w:val="00354804"/>
    <w:rsid w:val="0035501D"/>
    <w:rsid w:val="0035576E"/>
    <w:rsid w:val="003557D5"/>
    <w:rsid w:val="00355C2D"/>
    <w:rsid w:val="00355CF3"/>
    <w:rsid w:val="003565DD"/>
    <w:rsid w:val="00356950"/>
    <w:rsid w:val="0035752B"/>
    <w:rsid w:val="0035770B"/>
    <w:rsid w:val="00357D17"/>
    <w:rsid w:val="003605F2"/>
    <w:rsid w:val="00360D66"/>
    <w:rsid w:val="003637F8"/>
    <w:rsid w:val="003667DC"/>
    <w:rsid w:val="00370049"/>
    <w:rsid w:val="0037021C"/>
    <w:rsid w:val="00370F04"/>
    <w:rsid w:val="00372256"/>
    <w:rsid w:val="00372A66"/>
    <w:rsid w:val="00372C92"/>
    <w:rsid w:val="003730A5"/>
    <w:rsid w:val="0037516F"/>
    <w:rsid w:val="003751F6"/>
    <w:rsid w:val="00375DCA"/>
    <w:rsid w:val="00376E0C"/>
    <w:rsid w:val="003775D7"/>
    <w:rsid w:val="00377D1B"/>
    <w:rsid w:val="003801EA"/>
    <w:rsid w:val="00380250"/>
    <w:rsid w:val="0038081F"/>
    <w:rsid w:val="0038118F"/>
    <w:rsid w:val="003817CF"/>
    <w:rsid w:val="00381910"/>
    <w:rsid w:val="00381E6D"/>
    <w:rsid w:val="00384B9E"/>
    <w:rsid w:val="0038501E"/>
    <w:rsid w:val="00385C57"/>
    <w:rsid w:val="0038650D"/>
    <w:rsid w:val="0038715D"/>
    <w:rsid w:val="003876A5"/>
    <w:rsid w:val="00390EA3"/>
    <w:rsid w:val="00391077"/>
    <w:rsid w:val="003912F3"/>
    <w:rsid w:val="0039133E"/>
    <w:rsid w:val="00391BF6"/>
    <w:rsid w:val="003921BC"/>
    <w:rsid w:val="00392271"/>
    <w:rsid w:val="0039366A"/>
    <w:rsid w:val="0039409A"/>
    <w:rsid w:val="00394635"/>
    <w:rsid w:val="00394836"/>
    <w:rsid w:val="003954B6"/>
    <w:rsid w:val="00395A40"/>
    <w:rsid w:val="00395D16"/>
    <w:rsid w:val="00395D76"/>
    <w:rsid w:val="00396FE4"/>
    <w:rsid w:val="003A1197"/>
    <w:rsid w:val="003A1B29"/>
    <w:rsid w:val="003A1F71"/>
    <w:rsid w:val="003A2208"/>
    <w:rsid w:val="003A2686"/>
    <w:rsid w:val="003A2697"/>
    <w:rsid w:val="003A346A"/>
    <w:rsid w:val="003A3EC3"/>
    <w:rsid w:val="003A4E82"/>
    <w:rsid w:val="003A6383"/>
    <w:rsid w:val="003A6C68"/>
    <w:rsid w:val="003A7C78"/>
    <w:rsid w:val="003B0093"/>
    <w:rsid w:val="003B0157"/>
    <w:rsid w:val="003B128A"/>
    <w:rsid w:val="003B1675"/>
    <w:rsid w:val="003B51E2"/>
    <w:rsid w:val="003B6181"/>
    <w:rsid w:val="003B68F7"/>
    <w:rsid w:val="003B6C6A"/>
    <w:rsid w:val="003B6D62"/>
    <w:rsid w:val="003B77C0"/>
    <w:rsid w:val="003C09DA"/>
    <w:rsid w:val="003C0D8D"/>
    <w:rsid w:val="003C2944"/>
    <w:rsid w:val="003C38F9"/>
    <w:rsid w:val="003C4139"/>
    <w:rsid w:val="003C460B"/>
    <w:rsid w:val="003C5490"/>
    <w:rsid w:val="003C5588"/>
    <w:rsid w:val="003C6AE0"/>
    <w:rsid w:val="003C6DCE"/>
    <w:rsid w:val="003D0268"/>
    <w:rsid w:val="003D12AB"/>
    <w:rsid w:val="003D1F4C"/>
    <w:rsid w:val="003D2A01"/>
    <w:rsid w:val="003D2C2B"/>
    <w:rsid w:val="003D327F"/>
    <w:rsid w:val="003D4A50"/>
    <w:rsid w:val="003D4AAE"/>
    <w:rsid w:val="003D4FEA"/>
    <w:rsid w:val="003E03B6"/>
    <w:rsid w:val="003E0BAC"/>
    <w:rsid w:val="003E3D1F"/>
    <w:rsid w:val="003E3DE8"/>
    <w:rsid w:val="003E3EE6"/>
    <w:rsid w:val="003E48D9"/>
    <w:rsid w:val="003E4D84"/>
    <w:rsid w:val="003E6368"/>
    <w:rsid w:val="003E6B36"/>
    <w:rsid w:val="003E7246"/>
    <w:rsid w:val="003F03EE"/>
    <w:rsid w:val="003F07A6"/>
    <w:rsid w:val="003F1C0B"/>
    <w:rsid w:val="003F322A"/>
    <w:rsid w:val="003F33A3"/>
    <w:rsid w:val="003F4038"/>
    <w:rsid w:val="003F4DFB"/>
    <w:rsid w:val="003F5025"/>
    <w:rsid w:val="003F554D"/>
    <w:rsid w:val="003F6901"/>
    <w:rsid w:val="003F74AA"/>
    <w:rsid w:val="003F7C40"/>
    <w:rsid w:val="00400ADC"/>
    <w:rsid w:val="00400BE0"/>
    <w:rsid w:val="00401F98"/>
    <w:rsid w:val="00402745"/>
    <w:rsid w:val="00403DDC"/>
    <w:rsid w:val="00406822"/>
    <w:rsid w:val="00406E17"/>
    <w:rsid w:val="00406E77"/>
    <w:rsid w:val="0040712A"/>
    <w:rsid w:val="00407168"/>
    <w:rsid w:val="004079EC"/>
    <w:rsid w:val="00407F2F"/>
    <w:rsid w:val="00412958"/>
    <w:rsid w:val="00412F68"/>
    <w:rsid w:val="00413E20"/>
    <w:rsid w:val="00416276"/>
    <w:rsid w:val="004166C6"/>
    <w:rsid w:val="00416F3C"/>
    <w:rsid w:val="00420030"/>
    <w:rsid w:val="00420716"/>
    <w:rsid w:val="00420A7F"/>
    <w:rsid w:val="00422408"/>
    <w:rsid w:val="004234AF"/>
    <w:rsid w:val="0042356C"/>
    <w:rsid w:val="00425A47"/>
    <w:rsid w:val="0042616F"/>
    <w:rsid w:val="00427430"/>
    <w:rsid w:val="00427DC9"/>
    <w:rsid w:val="004313FD"/>
    <w:rsid w:val="004315FD"/>
    <w:rsid w:val="00431EA9"/>
    <w:rsid w:val="004332C5"/>
    <w:rsid w:val="00433642"/>
    <w:rsid w:val="004345B4"/>
    <w:rsid w:val="0043545D"/>
    <w:rsid w:val="004365B7"/>
    <w:rsid w:val="00436A6F"/>
    <w:rsid w:val="00436F38"/>
    <w:rsid w:val="004416F5"/>
    <w:rsid w:val="0044456B"/>
    <w:rsid w:val="0044571F"/>
    <w:rsid w:val="0044679C"/>
    <w:rsid w:val="0044721C"/>
    <w:rsid w:val="00450A2D"/>
    <w:rsid w:val="0045100F"/>
    <w:rsid w:val="00451936"/>
    <w:rsid w:val="00451BF1"/>
    <w:rsid w:val="00451FFA"/>
    <w:rsid w:val="004523AC"/>
    <w:rsid w:val="0045263D"/>
    <w:rsid w:val="00453C89"/>
    <w:rsid w:val="00454468"/>
    <w:rsid w:val="00454CFD"/>
    <w:rsid w:val="00454D1E"/>
    <w:rsid w:val="00456DCE"/>
    <w:rsid w:val="004570A9"/>
    <w:rsid w:val="00457340"/>
    <w:rsid w:val="00457E6E"/>
    <w:rsid w:val="00460970"/>
    <w:rsid w:val="00462A62"/>
    <w:rsid w:val="00463D80"/>
    <w:rsid w:val="004643A3"/>
    <w:rsid w:val="00465D54"/>
    <w:rsid w:val="004674BB"/>
    <w:rsid w:val="004676DF"/>
    <w:rsid w:val="004714EB"/>
    <w:rsid w:val="004727F0"/>
    <w:rsid w:val="004747D5"/>
    <w:rsid w:val="00474B76"/>
    <w:rsid w:val="00474B8D"/>
    <w:rsid w:val="00474D29"/>
    <w:rsid w:val="00475DD3"/>
    <w:rsid w:val="00475EBE"/>
    <w:rsid w:val="00476AD9"/>
    <w:rsid w:val="00477154"/>
    <w:rsid w:val="004772BB"/>
    <w:rsid w:val="004775AE"/>
    <w:rsid w:val="00477F3D"/>
    <w:rsid w:val="004805C9"/>
    <w:rsid w:val="00480B11"/>
    <w:rsid w:val="00480D65"/>
    <w:rsid w:val="00481DE1"/>
    <w:rsid w:val="00481F19"/>
    <w:rsid w:val="00482310"/>
    <w:rsid w:val="0048393A"/>
    <w:rsid w:val="00484668"/>
    <w:rsid w:val="00484F16"/>
    <w:rsid w:val="004859CB"/>
    <w:rsid w:val="00485D58"/>
    <w:rsid w:val="00485EA2"/>
    <w:rsid w:val="004864A6"/>
    <w:rsid w:val="00486DFD"/>
    <w:rsid w:val="00487B8D"/>
    <w:rsid w:val="00487D1F"/>
    <w:rsid w:val="0049000C"/>
    <w:rsid w:val="0049046D"/>
    <w:rsid w:val="0049072A"/>
    <w:rsid w:val="00491AF6"/>
    <w:rsid w:val="00491C79"/>
    <w:rsid w:val="004924A5"/>
    <w:rsid w:val="00492F04"/>
    <w:rsid w:val="00493517"/>
    <w:rsid w:val="004945DF"/>
    <w:rsid w:val="00495123"/>
    <w:rsid w:val="00495216"/>
    <w:rsid w:val="00495F68"/>
    <w:rsid w:val="00496669"/>
    <w:rsid w:val="0049734A"/>
    <w:rsid w:val="004A1FA0"/>
    <w:rsid w:val="004A2244"/>
    <w:rsid w:val="004A2C72"/>
    <w:rsid w:val="004A393F"/>
    <w:rsid w:val="004A3B77"/>
    <w:rsid w:val="004A578A"/>
    <w:rsid w:val="004A6845"/>
    <w:rsid w:val="004B2491"/>
    <w:rsid w:val="004B251E"/>
    <w:rsid w:val="004B2FE5"/>
    <w:rsid w:val="004B42FF"/>
    <w:rsid w:val="004B48A1"/>
    <w:rsid w:val="004B5E70"/>
    <w:rsid w:val="004B66E8"/>
    <w:rsid w:val="004B6C7C"/>
    <w:rsid w:val="004C0A23"/>
    <w:rsid w:val="004C1535"/>
    <w:rsid w:val="004C240B"/>
    <w:rsid w:val="004C3155"/>
    <w:rsid w:val="004C4FB9"/>
    <w:rsid w:val="004C6145"/>
    <w:rsid w:val="004C6253"/>
    <w:rsid w:val="004C63A9"/>
    <w:rsid w:val="004C7AFE"/>
    <w:rsid w:val="004D26C7"/>
    <w:rsid w:val="004D46BA"/>
    <w:rsid w:val="004D57F0"/>
    <w:rsid w:val="004D5FDC"/>
    <w:rsid w:val="004D693D"/>
    <w:rsid w:val="004D71F5"/>
    <w:rsid w:val="004D7693"/>
    <w:rsid w:val="004D7865"/>
    <w:rsid w:val="004E03FD"/>
    <w:rsid w:val="004E066C"/>
    <w:rsid w:val="004E190E"/>
    <w:rsid w:val="004E1DE4"/>
    <w:rsid w:val="004E1F9E"/>
    <w:rsid w:val="004E25F8"/>
    <w:rsid w:val="004E2A6C"/>
    <w:rsid w:val="004E2F98"/>
    <w:rsid w:val="004E2FF4"/>
    <w:rsid w:val="004E3340"/>
    <w:rsid w:val="004E3773"/>
    <w:rsid w:val="004E4676"/>
    <w:rsid w:val="004E4750"/>
    <w:rsid w:val="004E4C7A"/>
    <w:rsid w:val="004E579D"/>
    <w:rsid w:val="004E7DE7"/>
    <w:rsid w:val="004F0804"/>
    <w:rsid w:val="004F0B00"/>
    <w:rsid w:val="004F0D5C"/>
    <w:rsid w:val="004F264F"/>
    <w:rsid w:val="004F289E"/>
    <w:rsid w:val="004F402A"/>
    <w:rsid w:val="004F687D"/>
    <w:rsid w:val="004F711C"/>
    <w:rsid w:val="0050033D"/>
    <w:rsid w:val="00500584"/>
    <w:rsid w:val="00500FF3"/>
    <w:rsid w:val="00501174"/>
    <w:rsid w:val="0050201D"/>
    <w:rsid w:val="0050282F"/>
    <w:rsid w:val="005032DC"/>
    <w:rsid w:val="00503C9A"/>
    <w:rsid w:val="005041D3"/>
    <w:rsid w:val="00504A06"/>
    <w:rsid w:val="00504F8E"/>
    <w:rsid w:val="0050532B"/>
    <w:rsid w:val="00505BE6"/>
    <w:rsid w:val="005069EB"/>
    <w:rsid w:val="00507427"/>
    <w:rsid w:val="00507718"/>
    <w:rsid w:val="005079E7"/>
    <w:rsid w:val="0051009D"/>
    <w:rsid w:val="005108AD"/>
    <w:rsid w:val="00510998"/>
    <w:rsid w:val="00510F87"/>
    <w:rsid w:val="0051278B"/>
    <w:rsid w:val="00512DA6"/>
    <w:rsid w:val="005135C1"/>
    <w:rsid w:val="00514150"/>
    <w:rsid w:val="00514BA7"/>
    <w:rsid w:val="005156AF"/>
    <w:rsid w:val="00517868"/>
    <w:rsid w:val="0052004F"/>
    <w:rsid w:val="005202E1"/>
    <w:rsid w:val="00521A31"/>
    <w:rsid w:val="00522F85"/>
    <w:rsid w:val="00523B75"/>
    <w:rsid w:val="005252D8"/>
    <w:rsid w:val="00525495"/>
    <w:rsid w:val="005255F8"/>
    <w:rsid w:val="0052638F"/>
    <w:rsid w:val="00526BDA"/>
    <w:rsid w:val="00527625"/>
    <w:rsid w:val="0052799D"/>
    <w:rsid w:val="00530DF6"/>
    <w:rsid w:val="0053151D"/>
    <w:rsid w:val="00531DC7"/>
    <w:rsid w:val="00532B4D"/>
    <w:rsid w:val="00533F1A"/>
    <w:rsid w:val="005342C6"/>
    <w:rsid w:val="00534637"/>
    <w:rsid w:val="0053569E"/>
    <w:rsid w:val="00535F8B"/>
    <w:rsid w:val="0053644A"/>
    <w:rsid w:val="00536833"/>
    <w:rsid w:val="0053710F"/>
    <w:rsid w:val="00537593"/>
    <w:rsid w:val="005375AA"/>
    <w:rsid w:val="005376D6"/>
    <w:rsid w:val="00537ACE"/>
    <w:rsid w:val="005400BE"/>
    <w:rsid w:val="0054070E"/>
    <w:rsid w:val="0054073F"/>
    <w:rsid w:val="0054124E"/>
    <w:rsid w:val="00542398"/>
    <w:rsid w:val="005425AC"/>
    <w:rsid w:val="00542793"/>
    <w:rsid w:val="00543745"/>
    <w:rsid w:val="005447DC"/>
    <w:rsid w:val="00544B2C"/>
    <w:rsid w:val="00544DD1"/>
    <w:rsid w:val="00545850"/>
    <w:rsid w:val="00546870"/>
    <w:rsid w:val="0054702D"/>
    <w:rsid w:val="005473D0"/>
    <w:rsid w:val="00547478"/>
    <w:rsid w:val="005477B1"/>
    <w:rsid w:val="00547FBB"/>
    <w:rsid w:val="00551DC2"/>
    <w:rsid w:val="005522BA"/>
    <w:rsid w:val="0055258F"/>
    <w:rsid w:val="00552D90"/>
    <w:rsid w:val="00552EEC"/>
    <w:rsid w:val="00553453"/>
    <w:rsid w:val="00553A2E"/>
    <w:rsid w:val="00554C63"/>
    <w:rsid w:val="005550D2"/>
    <w:rsid w:val="005554C9"/>
    <w:rsid w:val="00556932"/>
    <w:rsid w:val="005578E9"/>
    <w:rsid w:val="00557AA7"/>
    <w:rsid w:val="00561355"/>
    <w:rsid w:val="00563966"/>
    <w:rsid w:val="00564459"/>
    <w:rsid w:val="005656CF"/>
    <w:rsid w:val="00566875"/>
    <w:rsid w:val="005673FF"/>
    <w:rsid w:val="00567D3F"/>
    <w:rsid w:val="0057167C"/>
    <w:rsid w:val="00571A60"/>
    <w:rsid w:val="00572409"/>
    <w:rsid w:val="0057328E"/>
    <w:rsid w:val="00573CB0"/>
    <w:rsid w:val="00574085"/>
    <w:rsid w:val="0057480C"/>
    <w:rsid w:val="0057513B"/>
    <w:rsid w:val="00575E52"/>
    <w:rsid w:val="00580FFD"/>
    <w:rsid w:val="00581570"/>
    <w:rsid w:val="005816BB"/>
    <w:rsid w:val="00582D13"/>
    <w:rsid w:val="00582D70"/>
    <w:rsid w:val="0058394E"/>
    <w:rsid w:val="00583A82"/>
    <w:rsid w:val="0058466F"/>
    <w:rsid w:val="00584E27"/>
    <w:rsid w:val="00585D2E"/>
    <w:rsid w:val="0058631F"/>
    <w:rsid w:val="00586BEE"/>
    <w:rsid w:val="005873B0"/>
    <w:rsid w:val="00591397"/>
    <w:rsid w:val="00592265"/>
    <w:rsid w:val="005927BB"/>
    <w:rsid w:val="00593B2D"/>
    <w:rsid w:val="00595ECE"/>
    <w:rsid w:val="00595F81"/>
    <w:rsid w:val="00596CE2"/>
    <w:rsid w:val="00596E4E"/>
    <w:rsid w:val="00596F5A"/>
    <w:rsid w:val="005974CB"/>
    <w:rsid w:val="005A0314"/>
    <w:rsid w:val="005A14CC"/>
    <w:rsid w:val="005A20D0"/>
    <w:rsid w:val="005A2227"/>
    <w:rsid w:val="005A229A"/>
    <w:rsid w:val="005A2769"/>
    <w:rsid w:val="005A2894"/>
    <w:rsid w:val="005A39C6"/>
    <w:rsid w:val="005A516D"/>
    <w:rsid w:val="005A55A7"/>
    <w:rsid w:val="005A58BF"/>
    <w:rsid w:val="005A7040"/>
    <w:rsid w:val="005A750A"/>
    <w:rsid w:val="005B02F4"/>
    <w:rsid w:val="005B057B"/>
    <w:rsid w:val="005B0A54"/>
    <w:rsid w:val="005B106A"/>
    <w:rsid w:val="005B2517"/>
    <w:rsid w:val="005B2D50"/>
    <w:rsid w:val="005B3DBA"/>
    <w:rsid w:val="005B55D0"/>
    <w:rsid w:val="005B6BD7"/>
    <w:rsid w:val="005B6D26"/>
    <w:rsid w:val="005B7008"/>
    <w:rsid w:val="005B731C"/>
    <w:rsid w:val="005B75A5"/>
    <w:rsid w:val="005B7935"/>
    <w:rsid w:val="005C0D50"/>
    <w:rsid w:val="005C1569"/>
    <w:rsid w:val="005C1FCB"/>
    <w:rsid w:val="005C2644"/>
    <w:rsid w:val="005C374F"/>
    <w:rsid w:val="005C5343"/>
    <w:rsid w:val="005C6EB9"/>
    <w:rsid w:val="005C7A30"/>
    <w:rsid w:val="005D0A4E"/>
    <w:rsid w:val="005D0F55"/>
    <w:rsid w:val="005D1004"/>
    <w:rsid w:val="005D1095"/>
    <w:rsid w:val="005D12E1"/>
    <w:rsid w:val="005D1B08"/>
    <w:rsid w:val="005D1ECB"/>
    <w:rsid w:val="005D24E1"/>
    <w:rsid w:val="005D26A3"/>
    <w:rsid w:val="005D272F"/>
    <w:rsid w:val="005D3117"/>
    <w:rsid w:val="005D31FF"/>
    <w:rsid w:val="005D363C"/>
    <w:rsid w:val="005D3CCE"/>
    <w:rsid w:val="005D3D30"/>
    <w:rsid w:val="005D4B28"/>
    <w:rsid w:val="005D53CD"/>
    <w:rsid w:val="005D599B"/>
    <w:rsid w:val="005D6CED"/>
    <w:rsid w:val="005D75FB"/>
    <w:rsid w:val="005D79C3"/>
    <w:rsid w:val="005E09A8"/>
    <w:rsid w:val="005E1883"/>
    <w:rsid w:val="005E3C39"/>
    <w:rsid w:val="005E5B62"/>
    <w:rsid w:val="005E6642"/>
    <w:rsid w:val="005E6C18"/>
    <w:rsid w:val="005E6D8A"/>
    <w:rsid w:val="005E6F72"/>
    <w:rsid w:val="005E71F0"/>
    <w:rsid w:val="005E7719"/>
    <w:rsid w:val="005E7790"/>
    <w:rsid w:val="005E7C0E"/>
    <w:rsid w:val="005F04B2"/>
    <w:rsid w:val="005F08C7"/>
    <w:rsid w:val="005F0AA7"/>
    <w:rsid w:val="005F111F"/>
    <w:rsid w:val="005F2554"/>
    <w:rsid w:val="005F30B9"/>
    <w:rsid w:val="005F370D"/>
    <w:rsid w:val="005F443B"/>
    <w:rsid w:val="005F4EFF"/>
    <w:rsid w:val="0060007D"/>
    <w:rsid w:val="00600603"/>
    <w:rsid w:val="006014B6"/>
    <w:rsid w:val="00601EFA"/>
    <w:rsid w:val="00602866"/>
    <w:rsid w:val="0060301C"/>
    <w:rsid w:val="006032A9"/>
    <w:rsid w:val="0060387A"/>
    <w:rsid w:val="00604021"/>
    <w:rsid w:val="00604340"/>
    <w:rsid w:val="00604438"/>
    <w:rsid w:val="006049AF"/>
    <w:rsid w:val="006058A6"/>
    <w:rsid w:val="00605FC3"/>
    <w:rsid w:val="0060673B"/>
    <w:rsid w:val="006068A3"/>
    <w:rsid w:val="006106D5"/>
    <w:rsid w:val="0061087B"/>
    <w:rsid w:val="00610955"/>
    <w:rsid w:val="00610DA8"/>
    <w:rsid w:val="006118CC"/>
    <w:rsid w:val="0061276C"/>
    <w:rsid w:val="00612F55"/>
    <w:rsid w:val="006130BD"/>
    <w:rsid w:val="00614D01"/>
    <w:rsid w:val="00614D17"/>
    <w:rsid w:val="00615437"/>
    <w:rsid w:val="00615508"/>
    <w:rsid w:val="006172D4"/>
    <w:rsid w:val="006179C9"/>
    <w:rsid w:val="00620870"/>
    <w:rsid w:val="00620912"/>
    <w:rsid w:val="00620D9E"/>
    <w:rsid w:val="0062459D"/>
    <w:rsid w:val="006263C9"/>
    <w:rsid w:val="00627E72"/>
    <w:rsid w:val="0063025C"/>
    <w:rsid w:val="00630693"/>
    <w:rsid w:val="006306C0"/>
    <w:rsid w:val="006339AB"/>
    <w:rsid w:val="00633E09"/>
    <w:rsid w:val="00634001"/>
    <w:rsid w:val="00634855"/>
    <w:rsid w:val="006348E7"/>
    <w:rsid w:val="00636D9F"/>
    <w:rsid w:val="0063734A"/>
    <w:rsid w:val="0063752E"/>
    <w:rsid w:val="006410B8"/>
    <w:rsid w:val="006413C1"/>
    <w:rsid w:val="00641D85"/>
    <w:rsid w:val="00641F44"/>
    <w:rsid w:val="00642663"/>
    <w:rsid w:val="00642CE8"/>
    <w:rsid w:val="00643075"/>
    <w:rsid w:val="0064364E"/>
    <w:rsid w:val="00643762"/>
    <w:rsid w:val="00643D57"/>
    <w:rsid w:val="00644B14"/>
    <w:rsid w:val="00645022"/>
    <w:rsid w:val="00645B47"/>
    <w:rsid w:val="00645F67"/>
    <w:rsid w:val="00646ABC"/>
    <w:rsid w:val="00647AA4"/>
    <w:rsid w:val="00650591"/>
    <w:rsid w:val="006510EE"/>
    <w:rsid w:val="00651947"/>
    <w:rsid w:val="0065256B"/>
    <w:rsid w:val="006527D5"/>
    <w:rsid w:val="00652ABF"/>
    <w:rsid w:val="00652C4F"/>
    <w:rsid w:val="00652D65"/>
    <w:rsid w:val="00652D83"/>
    <w:rsid w:val="00653B29"/>
    <w:rsid w:val="00653C4B"/>
    <w:rsid w:val="00653EF4"/>
    <w:rsid w:val="006547ED"/>
    <w:rsid w:val="0065565E"/>
    <w:rsid w:val="00656162"/>
    <w:rsid w:val="006565E8"/>
    <w:rsid w:val="00656EC2"/>
    <w:rsid w:val="00657029"/>
    <w:rsid w:val="00661023"/>
    <w:rsid w:val="006617B7"/>
    <w:rsid w:val="00661F48"/>
    <w:rsid w:val="0066241B"/>
    <w:rsid w:val="00662BA3"/>
    <w:rsid w:val="00663837"/>
    <w:rsid w:val="00663B0A"/>
    <w:rsid w:val="00665104"/>
    <w:rsid w:val="0066518E"/>
    <w:rsid w:val="006654E0"/>
    <w:rsid w:val="0066551C"/>
    <w:rsid w:val="00665C08"/>
    <w:rsid w:val="0067064C"/>
    <w:rsid w:val="006706E2"/>
    <w:rsid w:val="00670CC6"/>
    <w:rsid w:val="00671E61"/>
    <w:rsid w:val="00672C3B"/>
    <w:rsid w:val="00675AAD"/>
    <w:rsid w:val="00680172"/>
    <w:rsid w:val="006805F7"/>
    <w:rsid w:val="006817F5"/>
    <w:rsid w:val="0068275E"/>
    <w:rsid w:val="00684C66"/>
    <w:rsid w:val="006853FA"/>
    <w:rsid w:val="0068632D"/>
    <w:rsid w:val="0068659E"/>
    <w:rsid w:val="006869AF"/>
    <w:rsid w:val="00687866"/>
    <w:rsid w:val="006920A7"/>
    <w:rsid w:val="00692B02"/>
    <w:rsid w:val="00692D79"/>
    <w:rsid w:val="006939BC"/>
    <w:rsid w:val="00693C22"/>
    <w:rsid w:val="00694EDD"/>
    <w:rsid w:val="00695705"/>
    <w:rsid w:val="00695C07"/>
    <w:rsid w:val="006960CA"/>
    <w:rsid w:val="006976EC"/>
    <w:rsid w:val="00697B09"/>
    <w:rsid w:val="006A016C"/>
    <w:rsid w:val="006A10C5"/>
    <w:rsid w:val="006A1528"/>
    <w:rsid w:val="006A1B4C"/>
    <w:rsid w:val="006A2B04"/>
    <w:rsid w:val="006A374E"/>
    <w:rsid w:val="006A3F15"/>
    <w:rsid w:val="006A403E"/>
    <w:rsid w:val="006A4B7A"/>
    <w:rsid w:val="006A4CE0"/>
    <w:rsid w:val="006A5903"/>
    <w:rsid w:val="006A7483"/>
    <w:rsid w:val="006B01A3"/>
    <w:rsid w:val="006B1507"/>
    <w:rsid w:val="006B1F09"/>
    <w:rsid w:val="006B206B"/>
    <w:rsid w:val="006B20AD"/>
    <w:rsid w:val="006B2AAE"/>
    <w:rsid w:val="006B2B91"/>
    <w:rsid w:val="006B41D7"/>
    <w:rsid w:val="006B507B"/>
    <w:rsid w:val="006B510C"/>
    <w:rsid w:val="006B76D0"/>
    <w:rsid w:val="006C1544"/>
    <w:rsid w:val="006C164A"/>
    <w:rsid w:val="006C29C5"/>
    <w:rsid w:val="006C2A57"/>
    <w:rsid w:val="006C3472"/>
    <w:rsid w:val="006C379E"/>
    <w:rsid w:val="006C58C5"/>
    <w:rsid w:val="006C6AE9"/>
    <w:rsid w:val="006C6FAF"/>
    <w:rsid w:val="006C7234"/>
    <w:rsid w:val="006C74CB"/>
    <w:rsid w:val="006C7E14"/>
    <w:rsid w:val="006D0B02"/>
    <w:rsid w:val="006D180C"/>
    <w:rsid w:val="006D1C6A"/>
    <w:rsid w:val="006D2C30"/>
    <w:rsid w:val="006D35A0"/>
    <w:rsid w:val="006D3C36"/>
    <w:rsid w:val="006D40CF"/>
    <w:rsid w:val="006D570A"/>
    <w:rsid w:val="006D68E6"/>
    <w:rsid w:val="006D6E53"/>
    <w:rsid w:val="006D79B1"/>
    <w:rsid w:val="006E1166"/>
    <w:rsid w:val="006E1638"/>
    <w:rsid w:val="006E188A"/>
    <w:rsid w:val="006E34CA"/>
    <w:rsid w:val="006E3CA5"/>
    <w:rsid w:val="006E3D5D"/>
    <w:rsid w:val="006E4481"/>
    <w:rsid w:val="006E4669"/>
    <w:rsid w:val="006E47CF"/>
    <w:rsid w:val="006E56BE"/>
    <w:rsid w:val="006E7CCA"/>
    <w:rsid w:val="006F0111"/>
    <w:rsid w:val="006F1646"/>
    <w:rsid w:val="006F19BB"/>
    <w:rsid w:val="006F1A1E"/>
    <w:rsid w:val="006F2F8D"/>
    <w:rsid w:val="006F30C1"/>
    <w:rsid w:val="006F33C8"/>
    <w:rsid w:val="006F35D6"/>
    <w:rsid w:val="006F3CEE"/>
    <w:rsid w:val="006F5AA8"/>
    <w:rsid w:val="006F5CF9"/>
    <w:rsid w:val="006F5F8E"/>
    <w:rsid w:val="006F5F98"/>
    <w:rsid w:val="006F6E0D"/>
    <w:rsid w:val="006F765C"/>
    <w:rsid w:val="00700026"/>
    <w:rsid w:val="0070034B"/>
    <w:rsid w:val="00700906"/>
    <w:rsid w:val="007009C8"/>
    <w:rsid w:val="00700C2E"/>
    <w:rsid w:val="00701CED"/>
    <w:rsid w:val="00703155"/>
    <w:rsid w:val="00703543"/>
    <w:rsid w:val="007044DA"/>
    <w:rsid w:val="00704AB3"/>
    <w:rsid w:val="0070510F"/>
    <w:rsid w:val="0070521E"/>
    <w:rsid w:val="007061BD"/>
    <w:rsid w:val="007061D6"/>
    <w:rsid w:val="00706C5B"/>
    <w:rsid w:val="00706EF3"/>
    <w:rsid w:val="00707397"/>
    <w:rsid w:val="00707847"/>
    <w:rsid w:val="007101C0"/>
    <w:rsid w:val="007102D1"/>
    <w:rsid w:val="00710303"/>
    <w:rsid w:val="007119B1"/>
    <w:rsid w:val="00712137"/>
    <w:rsid w:val="00712285"/>
    <w:rsid w:val="00713A78"/>
    <w:rsid w:val="00714B42"/>
    <w:rsid w:val="00715311"/>
    <w:rsid w:val="00715554"/>
    <w:rsid w:val="007170A9"/>
    <w:rsid w:val="00717C8D"/>
    <w:rsid w:val="00717DB6"/>
    <w:rsid w:val="0072171A"/>
    <w:rsid w:val="0072223C"/>
    <w:rsid w:val="00722842"/>
    <w:rsid w:val="00723EE9"/>
    <w:rsid w:val="00725F6A"/>
    <w:rsid w:val="007265D3"/>
    <w:rsid w:val="007270D5"/>
    <w:rsid w:val="007271A7"/>
    <w:rsid w:val="007307B5"/>
    <w:rsid w:val="00731518"/>
    <w:rsid w:val="00732180"/>
    <w:rsid w:val="00732380"/>
    <w:rsid w:val="007328BA"/>
    <w:rsid w:val="0073347A"/>
    <w:rsid w:val="00733504"/>
    <w:rsid w:val="00733FD4"/>
    <w:rsid w:val="0073575D"/>
    <w:rsid w:val="00735BE1"/>
    <w:rsid w:val="00736695"/>
    <w:rsid w:val="007377DD"/>
    <w:rsid w:val="00740553"/>
    <w:rsid w:val="0074263C"/>
    <w:rsid w:val="00743118"/>
    <w:rsid w:val="00745255"/>
    <w:rsid w:val="00746330"/>
    <w:rsid w:val="00746462"/>
    <w:rsid w:val="0074673C"/>
    <w:rsid w:val="00746A25"/>
    <w:rsid w:val="00747AD5"/>
    <w:rsid w:val="00750E95"/>
    <w:rsid w:val="00751142"/>
    <w:rsid w:val="007530FB"/>
    <w:rsid w:val="00753707"/>
    <w:rsid w:val="00753B68"/>
    <w:rsid w:val="00753DD7"/>
    <w:rsid w:val="00754C15"/>
    <w:rsid w:val="00754EEF"/>
    <w:rsid w:val="00754FCC"/>
    <w:rsid w:val="0075521E"/>
    <w:rsid w:val="0075548D"/>
    <w:rsid w:val="007558A7"/>
    <w:rsid w:val="0075791B"/>
    <w:rsid w:val="00760944"/>
    <w:rsid w:val="00761DC2"/>
    <w:rsid w:val="0076224F"/>
    <w:rsid w:val="00764F15"/>
    <w:rsid w:val="00765161"/>
    <w:rsid w:val="007653BF"/>
    <w:rsid w:val="00766817"/>
    <w:rsid w:val="00767414"/>
    <w:rsid w:val="00770E3F"/>
    <w:rsid w:val="00771121"/>
    <w:rsid w:val="007719D2"/>
    <w:rsid w:val="00771F6C"/>
    <w:rsid w:val="00772544"/>
    <w:rsid w:val="0077359E"/>
    <w:rsid w:val="00773864"/>
    <w:rsid w:val="0077444F"/>
    <w:rsid w:val="00774960"/>
    <w:rsid w:val="00775D21"/>
    <w:rsid w:val="00775FD6"/>
    <w:rsid w:val="00776477"/>
    <w:rsid w:val="007764F4"/>
    <w:rsid w:val="00776A6C"/>
    <w:rsid w:val="00776C7C"/>
    <w:rsid w:val="007802D4"/>
    <w:rsid w:val="007825AA"/>
    <w:rsid w:val="0078262E"/>
    <w:rsid w:val="00782A90"/>
    <w:rsid w:val="007847ED"/>
    <w:rsid w:val="00785300"/>
    <w:rsid w:val="0078569A"/>
    <w:rsid w:val="00787F43"/>
    <w:rsid w:val="007903A8"/>
    <w:rsid w:val="00791176"/>
    <w:rsid w:val="00791560"/>
    <w:rsid w:val="0079232C"/>
    <w:rsid w:val="00792E6F"/>
    <w:rsid w:val="00793DA9"/>
    <w:rsid w:val="00794EDA"/>
    <w:rsid w:val="0079642D"/>
    <w:rsid w:val="00797669"/>
    <w:rsid w:val="007976F8"/>
    <w:rsid w:val="007A0A5A"/>
    <w:rsid w:val="007A0BCA"/>
    <w:rsid w:val="007A1BE6"/>
    <w:rsid w:val="007A25D1"/>
    <w:rsid w:val="007A25F7"/>
    <w:rsid w:val="007A285A"/>
    <w:rsid w:val="007A3FD6"/>
    <w:rsid w:val="007A5A8B"/>
    <w:rsid w:val="007A5EF7"/>
    <w:rsid w:val="007A72DA"/>
    <w:rsid w:val="007A746D"/>
    <w:rsid w:val="007A7710"/>
    <w:rsid w:val="007A79B2"/>
    <w:rsid w:val="007B0D14"/>
    <w:rsid w:val="007B156B"/>
    <w:rsid w:val="007B1E01"/>
    <w:rsid w:val="007B285C"/>
    <w:rsid w:val="007B3751"/>
    <w:rsid w:val="007B3777"/>
    <w:rsid w:val="007B3D62"/>
    <w:rsid w:val="007B46E1"/>
    <w:rsid w:val="007B4EDC"/>
    <w:rsid w:val="007B5D4F"/>
    <w:rsid w:val="007C06A5"/>
    <w:rsid w:val="007C0DCD"/>
    <w:rsid w:val="007C24A4"/>
    <w:rsid w:val="007C3001"/>
    <w:rsid w:val="007C36DA"/>
    <w:rsid w:val="007C3843"/>
    <w:rsid w:val="007C3E77"/>
    <w:rsid w:val="007C53EF"/>
    <w:rsid w:val="007C5740"/>
    <w:rsid w:val="007C6EEE"/>
    <w:rsid w:val="007C6F41"/>
    <w:rsid w:val="007C7EDE"/>
    <w:rsid w:val="007D1219"/>
    <w:rsid w:val="007D20C0"/>
    <w:rsid w:val="007D24FE"/>
    <w:rsid w:val="007D25B3"/>
    <w:rsid w:val="007D3316"/>
    <w:rsid w:val="007D562F"/>
    <w:rsid w:val="007D6CFD"/>
    <w:rsid w:val="007D6DAE"/>
    <w:rsid w:val="007E1AF7"/>
    <w:rsid w:val="007E1D17"/>
    <w:rsid w:val="007E1D8D"/>
    <w:rsid w:val="007E1F21"/>
    <w:rsid w:val="007E21F1"/>
    <w:rsid w:val="007E2915"/>
    <w:rsid w:val="007E2FA8"/>
    <w:rsid w:val="007E4437"/>
    <w:rsid w:val="007E5B4E"/>
    <w:rsid w:val="007E6396"/>
    <w:rsid w:val="007F0D52"/>
    <w:rsid w:val="007F2C6E"/>
    <w:rsid w:val="007F3126"/>
    <w:rsid w:val="007F328F"/>
    <w:rsid w:val="007F3BCD"/>
    <w:rsid w:val="007F3FD2"/>
    <w:rsid w:val="007F4C82"/>
    <w:rsid w:val="007F52FB"/>
    <w:rsid w:val="007F5C6B"/>
    <w:rsid w:val="00800C63"/>
    <w:rsid w:val="00801029"/>
    <w:rsid w:val="0080132D"/>
    <w:rsid w:val="00801358"/>
    <w:rsid w:val="008019CF"/>
    <w:rsid w:val="00802087"/>
    <w:rsid w:val="00802A36"/>
    <w:rsid w:val="00802CC4"/>
    <w:rsid w:val="00802F42"/>
    <w:rsid w:val="00804B08"/>
    <w:rsid w:val="00804C1E"/>
    <w:rsid w:val="00804D1F"/>
    <w:rsid w:val="00805B1B"/>
    <w:rsid w:val="008062B5"/>
    <w:rsid w:val="00807309"/>
    <w:rsid w:val="00807EAD"/>
    <w:rsid w:val="00810406"/>
    <w:rsid w:val="00810424"/>
    <w:rsid w:val="00810435"/>
    <w:rsid w:val="0081046F"/>
    <w:rsid w:val="00811D1D"/>
    <w:rsid w:val="00812C0E"/>
    <w:rsid w:val="008138EA"/>
    <w:rsid w:val="00813A97"/>
    <w:rsid w:val="00814F9E"/>
    <w:rsid w:val="00817350"/>
    <w:rsid w:val="008179A9"/>
    <w:rsid w:val="00820DF0"/>
    <w:rsid w:val="00821498"/>
    <w:rsid w:val="00822F71"/>
    <w:rsid w:val="008234E8"/>
    <w:rsid w:val="00823D49"/>
    <w:rsid w:val="00824375"/>
    <w:rsid w:val="00826D5A"/>
    <w:rsid w:val="00827C95"/>
    <w:rsid w:val="00831267"/>
    <w:rsid w:val="00832D64"/>
    <w:rsid w:val="00833C83"/>
    <w:rsid w:val="00835310"/>
    <w:rsid w:val="008353D0"/>
    <w:rsid w:val="00836A5F"/>
    <w:rsid w:val="00836BFD"/>
    <w:rsid w:val="008403C4"/>
    <w:rsid w:val="00840D4E"/>
    <w:rsid w:val="00842EDB"/>
    <w:rsid w:val="00843255"/>
    <w:rsid w:val="0084333F"/>
    <w:rsid w:val="00843A81"/>
    <w:rsid w:val="0084573A"/>
    <w:rsid w:val="0084576E"/>
    <w:rsid w:val="0084598E"/>
    <w:rsid w:val="008459B6"/>
    <w:rsid w:val="00845A2A"/>
    <w:rsid w:val="00845DE2"/>
    <w:rsid w:val="00846781"/>
    <w:rsid w:val="008479A4"/>
    <w:rsid w:val="008479C4"/>
    <w:rsid w:val="008509F4"/>
    <w:rsid w:val="00851B40"/>
    <w:rsid w:val="00851C3B"/>
    <w:rsid w:val="00853A7C"/>
    <w:rsid w:val="0085402D"/>
    <w:rsid w:val="008540F3"/>
    <w:rsid w:val="008555F1"/>
    <w:rsid w:val="00855D47"/>
    <w:rsid w:val="00856AB2"/>
    <w:rsid w:val="00856C4B"/>
    <w:rsid w:val="00856F80"/>
    <w:rsid w:val="008579DC"/>
    <w:rsid w:val="00857C54"/>
    <w:rsid w:val="00860338"/>
    <w:rsid w:val="00863495"/>
    <w:rsid w:val="008643EA"/>
    <w:rsid w:val="00864A4A"/>
    <w:rsid w:val="00864E5C"/>
    <w:rsid w:val="008667A3"/>
    <w:rsid w:val="00866C86"/>
    <w:rsid w:val="00866C92"/>
    <w:rsid w:val="00866CC6"/>
    <w:rsid w:val="00866EF2"/>
    <w:rsid w:val="008674A5"/>
    <w:rsid w:val="008674F2"/>
    <w:rsid w:val="00867565"/>
    <w:rsid w:val="00870021"/>
    <w:rsid w:val="00870319"/>
    <w:rsid w:val="008722E6"/>
    <w:rsid w:val="0087400F"/>
    <w:rsid w:val="00874249"/>
    <w:rsid w:val="008742BD"/>
    <w:rsid w:val="00874CF9"/>
    <w:rsid w:val="0087561C"/>
    <w:rsid w:val="00876661"/>
    <w:rsid w:val="00876F51"/>
    <w:rsid w:val="008801E6"/>
    <w:rsid w:val="00880C1A"/>
    <w:rsid w:val="00882184"/>
    <w:rsid w:val="00882647"/>
    <w:rsid w:val="00882A54"/>
    <w:rsid w:val="00883046"/>
    <w:rsid w:val="008839E8"/>
    <w:rsid w:val="0088490E"/>
    <w:rsid w:val="00884CEB"/>
    <w:rsid w:val="00884F82"/>
    <w:rsid w:val="0088598A"/>
    <w:rsid w:val="008862C9"/>
    <w:rsid w:val="00886F9E"/>
    <w:rsid w:val="00886FB3"/>
    <w:rsid w:val="0088732E"/>
    <w:rsid w:val="008912E2"/>
    <w:rsid w:val="008912ED"/>
    <w:rsid w:val="008930C2"/>
    <w:rsid w:val="008934C6"/>
    <w:rsid w:val="00895F10"/>
    <w:rsid w:val="008962B0"/>
    <w:rsid w:val="00897167"/>
    <w:rsid w:val="0089738D"/>
    <w:rsid w:val="0089783C"/>
    <w:rsid w:val="008A0949"/>
    <w:rsid w:val="008A10D3"/>
    <w:rsid w:val="008A2F1D"/>
    <w:rsid w:val="008A35C8"/>
    <w:rsid w:val="008A5882"/>
    <w:rsid w:val="008A5B39"/>
    <w:rsid w:val="008A5D69"/>
    <w:rsid w:val="008A6935"/>
    <w:rsid w:val="008A6E46"/>
    <w:rsid w:val="008A77AD"/>
    <w:rsid w:val="008A79DE"/>
    <w:rsid w:val="008B0006"/>
    <w:rsid w:val="008B04B9"/>
    <w:rsid w:val="008B3F96"/>
    <w:rsid w:val="008B41ED"/>
    <w:rsid w:val="008B4D62"/>
    <w:rsid w:val="008B56F2"/>
    <w:rsid w:val="008B5CB3"/>
    <w:rsid w:val="008B5CC1"/>
    <w:rsid w:val="008B757C"/>
    <w:rsid w:val="008B79E2"/>
    <w:rsid w:val="008C08CF"/>
    <w:rsid w:val="008C0F30"/>
    <w:rsid w:val="008C1F7D"/>
    <w:rsid w:val="008C23C0"/>
    <w:rsid w:val="008C2620"/>
    <w:rsid w:val="008C338F"/>
    <w:rsid w:val="008C4232"/>
    <w:rsid w:val="008C554A"/>
    <w:rsid w:val="008C568A"/>
    <w:rsid w:val="008C5E11"/>
    <w:rsid w:val="008C5F6D"/>
    <w:rsid w:val="008C6099"/>
    <w:rsid w:val="008C7352"/>
    <w:rsid w:val="008D0310"/>
    <w:rsid w:val="008D19B5"/>
    <w:rsid w:val="008D2920"/>
    <w:rsid w:val="008D2E9B"/>
    <w:rsid w:val="008D389F"/>
    <w:rsid w:val="008D3F5F"/>
    <w:rsid w:val="008D4DC7"/>
    <w:rsid w:val="008D6915"/>
    <w:rsid w:val="008D6B36"/>
    <w:rsid w:val="008D70C9"/>
    <w:rsid w:val="008E03CA"/>
    <w:rsid w:val="008E10F2"/>
    <w:rsid w:val="008E2684"/>
    <w:rsid w:val="008E3233"/>
    <w:rsid w:val="008E3AC2"/>
    <w:rsid w:val="008E3D96"/>
    <w:rsid w:val="008E425B"/>
    <w:rsid w:val="008E426D"/>
    <w:rsid w:val="008E4828"/>
    <w:rsid w:val="008E69CE"/>
    <w:rsid w:val="008E7CEF"/>
    <w:rsid w:val="008F029D"/>
    <w:rsid w:val="008F09C9"/>
    <w:rsid w:val="008F0A61"/>
    <w:rsid w:val="008F1549"/>
    <w:rsid w:val="008F18EB"/>
    <w:rsid w:val="008F22F8"/>
    <w:rsid w:val="008F2C42"/>
    <w:rsid w:val="008F37C4"/>
    <w:rsid w:val="008F5FD1"/>
    <w:rsid w:val="008F66A7"/>
    <w:rsid w:val="008F6FFC"/>
    <w:rsid w:val="008F7398"/>
    <w:rsid w:val="008F747A"/>
    <w:rsid w:val="0090017E"/>
    <w:rsid w:val="00901176"/>
    <w:rsid w:val="00902161"/>
    <w:rsid w:val="0090221C"/>
    <w:rsid w:val="0090252D"/>
    <w:rsid w:val="00903B74"/>
    <w:rsid w:val="00905D20"/>
    <w:rsid w:val="00905FAC"/>
    <w:rsid w:val="00906B12"/>
    <w:rsid w:val="0090743B"/>
    <w:rsid w:val="00907E04"/>
    <w:rsid w:val="00907FD6"/>
    <w:rsid w:val="009105BE"/>
    <w:rsid w:val="00910C41"/>
    <w:rsid w:val="009122E0"/>
    <w:rsid w:val="00912C2A"/>
    <w:rsid w:val="00913138"/>
    <w:rsid w:val="00914160"/>
    <w:rsid w:val="00914C2B"/>
    <w:rsid w:val="0091637C"/>
    <w:rsid w:val="00916AE2"/>
    <w:rsid w:val="009173CC"/>
    <w:rsid w:val="009174DD"/>
    <w:rsid w:val="00917EFD"/>
    <w:rsid w:val="00920716"/>
    <w:rsid w:val="00920810"/>
    <w:rsid w:val="00920B03"/>
    <w:rsid w:val="00921567"/>
    <w:rsid w:val="00921C10"/>
    <w:rsid w:val="00923494"/>
    <w:rsid w:val="00925AD0"/>
    <w:rsid w:val="00926EB7"/>
    <w:rsid w:val="00927DC4"/>
    <w:rsid w:val="0093009F"/>
    <w:rsid w:val="009322B3"/>
    <w:rsid w:val="00932B3F"/>
    <w:rsid w:val="00932D8A"/>
    <w:rsid w:val="00932F66"/>
    <w:rsid w:val="009330DC"/>
    <w:rsid w:val="00934655"/>
    <w:rsid w:val="00935104"/>
    <w:rsid w:val="0093579D"/>
    <w:rsid w:val="00936FD8"/>
    <w:rsid w:val="009371C1"/>
    <w:rsid w:val="009371C4"/>
    <w:rsid w:val="0093791D"/>
    <w:rsid w:val="009404CC"/>
    <w:rsid w:val="00940923"/>
    <w:rsid w:val="00940D38"/>
    <w:rsid w:val="009412F8"/>
    <w:rsid w:val="00941820"/>
    <w:rsid w:val="00941A7E"/>
    <w:rsid w:val="00941C16"/>
    <w:rsid w:val="0094294F"/>
    <w:rsid w:val="00942BED"/>
    <w:rsid w:val="00943721"/>
    <w:rsid w:val="00944A3C"/>
    <w:rsid w:val="00945655"/>
    <w:rsid w:val="00945754"/>
    <w:rsid w:val="0094657A"/>
    <w:rsid w:val="009479C2"/>
    <w:rsid w:val="00947A47"/>
    <w:rsid w:val="0095010E"/>
    <w:rsid w:val="0095068A"/>
    <w:rsid w:val="0095103A"/>
    <w:rsid w:val="009510BA"/>
    <w:rsid w:val="0095169E"/>
    <w:rsid w:val="009519C3"/>
    <w:rsid w:val="009523E0"/>
    <w:rsid w:val="00952631"/>
    <w:rsid w:val="009527BC"/>
    <w:rsid w:val="00952D86"/>
    <w:rsid w:val="00953482"/>
    <w:rsid w:val="0095440A"/>
    <w:rsid w:val="009546A0"/>
    <w:rsid w:val="009552DB"/>
    <w:rsid w:val="00955F8F"/>
    <w:rsid w:val="009574E3"/>
    <w:rsid w:val="009606AD"/>
    <w:rsid w:val="009609C4"/>
    <w:rsid w:val="009610B9"/>
    <w:rsid w:val="00961ECF"/>
    <w:rsid w:val="009624B1"/>
    <w:rsid w:val="00963EB9"/>
    <w:rsid w:val="00964A02"/>
    <w:rsid w:val="00964D93"/>
    <w:rsid w:val="00965853"/>
    <w:rsid w:val="00965965"/>
    <w:rsid w:val="0096716F"/>
    <w:rsid w:val="009672B7"/>
    <w:rsid w:val="00970717"/>
    <w:rsid w:val="00970F31"/>
    <w:rsid w:val="009724BC"/>
    <w:rsid w:val="00972B30"/>
    <w:rsid w:val="0097344E"/>
    <w:rsid w:val="00974025"/>
    <w:rsid w:val="009744F5"/>
    <w:rsid w:val="00975301"/>
    <w:rsid w:val="00975C7B"/>
    <w:rsid w:val="00976189"/>
    <w:rsid w:val="009763E1"/>
    <w:rsid w:val="00977196"/>
    <w:rsid w:val="00977326"/>
    <w:rsid w:val="00977AE5"/>
    <w:rsid w:val="009800D1"/>
    <w:rsid w:val="00980C83"/>
    <w:rsid w:val="0098149C"/>
    <w:rsid w:val="00981A44"/>
    <w:rsid w:val="009823E0"/>
    <w:rsid w:val="0098405E"/>
    <w:rsid w:val="009841C1"/>
    <w:rsid w:val="00984C25"/>
    <w:rsid w:val="00985387"/>
    <w:rsid w:val="00987238"/>
    <w:rsid w:val="00987557"/>
    <w:rsid w:val="009905ED"/>
    <w:rsid w:val="00991689"/>
    <w:rsid w:val="00992222"/>
    <w:rsid w:val="00992242"/>
    <w:rsid w:val="00992549"/>
    <w:rsid w:val="00992B8F"/>
    <w:rsid w:val="009938EC"/>
    <w:rsid w:val="00994B92"/>
    <w:rsid w:val="00994CF3"/>
    <w:rsid w:val="00994E0D"/>
    <w:rsid w:val="0099524A"/>
    <w:rsid w:val="00997DCD"/>
    <w:rsid w:val="009A037E"/>
    <w:rsid w:val="009A17E5"/>
    <w:rsid w:val="009A19D7"/>
    <w:rsid w:val="009A1D97"/>
    <w:rsid w:val="009A325F"/>
    <w:rsid w:val="009A45E7"/>
    <w:rsid w:val="009A7726"/>
    <w:rsid w:val="009A78FD"/>
    <w:rsid w:val="009A7A83"/>
    <w:rsid w:val="009B01F2"/>
    <w:rsid w:val="009B20D9"/>
    <w:rsid w:val="009B29F8"/>
    <w:rsid w:val="009B370C"/>
    <w:rsid w:val="009B4581"/>
    <w:rsid w:val="009B48E0"/>
    <w:rsid w:val="009B4FC1"/>
    <w:rsid w:val="009B766B"/>
    <w:rsid w:val="009B7B5E"/>
    <w:rsid w:val="009C0088"/>
    <w:rsid w:val="009C1215"/>
    <w:rsid w:val="009C1FA7"/>
    <w:rsid w:val="009C32B0"/>
    <w:rsid w:val="009C3337"/>
    <w:rsid w:val="009C34DB"/>
    <w:rsid w:val="009C435F"/>
    <w:rsid w:val="009C4B1A"/>
    <w:rsid w:val="009C4D42"/>
    <w:rsid w:val="009C5D20"/>
    <w:rsid w:val="009C5E8D"/>
    <w:rsid w:val="009C6931"/>
    <w:rsid w:val="009C6DCE"/>
    <w:rsid w:val="009D0D31"/>
    <w:rsid w:val="009D1013"/>
    <w:rsid w:val="009D1460"/>
    <w:rsid w:val="009D16D6"/>
    <w:rsid w:val="009D2C1A"/>
    <w:rsid w:val="009D2C81"/>
    <w:rsid w:val="009D31E2"/>
    <w:rsid w:val="009D35D5"/>
    <w:rsid w:val="009D3EE0"/>
    <w:rsid w:val="009D4808"/>
    <w:rsid w:val="009E00DB"/>
    <w:rsid w:val="009E0A84"/>
    <w:rsid w:val="009E0B56"/>
    <w:rsid w:val="009E0D55"/>
    <w:rsid w:val="009E0EEF"/>
    <w:rsid w:val="009E1A03"/>
    <w:rsid w:val="009E1B90"/>
    <w:rsid w:val="009E280C"/>
    <w:rsid w:val="009E35FD"/>
    <w:rsid w:val="009E563A"/>
    <w:rsid w:val="009E76D1"/>
    <w:rsid w:val="009E7B2A"/>
    <w:rsid w:val="009E7BFD"/>
    <w:rsid w:val="009F03C4"/>
    <w:rsid w:val="009F0789"/>
    <w:rsid w:val="009F095E"/>
    <w:rsid w:val="009F1107"/>
    <w:rsid w:val="009F1277"/>
    <w:rsid w:val="009F334E"/>
    <w:rsid w:val="009F3679"/>
    <w:rsid w:val="009F4849"/>
    <w:rsid w:val="009F547B"/>
    <w:rsid w:val="009F57FA"/>
    <w:rsid w:val="009F5C38"/>
    <w:rsid w:val="009F742B"/>
    <w:rsid w:val="009F7FD2"/>
    <w:rsid w:val="00A0100E"/>
    <w:rsid w:val="00A01CD7"/>
    <w:rsid w:val="00A01FE2"/>
    <w:rsid w:val="00A02A10"/>
    <w:rsid w:val="00A02A46"/>
    <w:rsid w:val="00A02B52"/>
    <w:rsid w:val="00A0320A"/>
    <w:rsid w:val="00A036DA"/>
    <w:rsid w:val="00A0399B"/>
    <w:rsid w:val="00A04338"/>
    <w:rsid w:val="00A04E25"/>
    <w:rsid w:val="00A0585B"/>
    <w:rsid w:val="00A0592D"/>
    <w:rsid w:val="00A06067"/>
    <w:rsid w:val="00A06ECA"/>
    <w:rsid w:val="00A07343"/>
    <w:rsid w:val="00A0752A"/>
    <w:rsid w:val="00A1007B"/>
    <w:rsid w:val="00A11BED"/>
    <w:rsid w:val="00A12B83"/>
    <w:rsid w:val="00A13B57"/>
    <w:rsid w:val="00A13CB4"/>
    <w:rsid w:val="00A1488E"/>
    <w:rsid w:val="00A14899"/>
    <w:rsid w:val="00A14DD9"/>
    <w:rsid w:val="00A155A0"/>
    <w:rsid w:val="00A1624B"/>
    <w:rsid w:val="00A16474"/>
    <w:rsid w:val="00A170B4"/>
    <w:rsid w:val="00A17439"/>
    <w:rsid w:val="00A17ABD"/>
    <w:rsid w:val="00A17F6A"/>
    <w:rsid w:val="00A20427"/>
    <w:rsid w:val="00A20C4C"/>
    <w:rsid w:val="00A21496"/>
    <w:rsid w:val="00A214FA"/>
    <w:rsid w:val="00A23677"/>
    <w:rsid w:val="00A24276"/>
    <w:rsid w:val="00A25986"/>
    <w:rsid w:val="00A265AD"/>
    <w:rsid w:val="00A27E86"/>
    <w:rsid w:val="00A30024"/>
    <w:rsid w:val="00A30ED8"/>
    <w:rsid w:val="00A31101"/>
    <w:rsid w:val="00A31DD6"/>
    <w:rsid w:val="00A31E28"/>
    <w:rsid w:val="00A325A9"/>
    <w:rsid w:val="00A33492"/>
    <w:rsid w:val="00A335FE"/>
    <w:rsid w:val="00A33646"/>
    <w:rsid w:val="00A34E1B"/>
    <w:rsid w:val="00A35F35"/>
    <w:rsid w:val="00A371E8"/>
    <w:rsid w:val="00A409BD"/>
    <w:rsid w:val="00A41516"/>
    <w:rsid w:val="00A4356F"/>
    <w:rsid w:val="00A435ED"/>
    <w:rsid w:val="00A44225"/>
    <w:rsid w:val="00A450A8"/>
    <w:rsid w:val="00A4582E"/>
    <w:rsid w:val="00A462DC"/>
    <w:rsid w:val="00A463DA"/>
    <w:rsid w:val="00A4765A"/>
    <w:rsid w:val="00A47A6F"/>
    <w:rsid w:val="00A50273"/>
    <w:rsid w:val="00A502BC"/>
    <w:rsid w:val="00A51035"/>
    <w:rsid w:val="00A516AD"/>
    <w:rsid w:val="00A52832"/>
    <w:rsid w:val="00A5294D"/>
    <w:rsid w:val="00A52BEC"/>
    <w:rsid w:val="00A54E3D"/>
    <w:rsid w:val="00A55CB4"/>
    <w:rsid w:val="00A561F4"/>
    <w:rsid w:val="00A57BA8"/>
    <w:rsid w:val="00A60D2F"/>
    <w:rsid w:val="00A61114"/>
    <w:rsid w:val="00A62DA8"/>
    <w:rsid w:val="00A62E9F"/>
    <w:rsid w:val="00A6434A"/>
    <w:rsid w:val="00A64475"/>
    <w:rsid w:val="00A644C9"/>
    <w:rsid w:val="00A64D31"/>
    <w:rsid w:val="00A65C60"/>
    <w:rsid w:val="00A65FF0"/>
    <w:rsid w:val="00A67962"/>
    <w:rsid w:val="00A70431"/>
    <w:rsid w:val="00A7189E"/>
    <w:rsid w:val="00A71D7B"/>
    <w:rsid w:val="00A726B5"/>
    <w:rsid w:val="00A728AF"/>
    <w:rsid w:val="00A73096"/>
    <w:rsid w:val="00A74ED3"/>
    <w:rsid w:val="00A751FF"/>
    <w:rsid w:val="00A75E07"/>
    <w:rsid w:val="00A762A9"/>
    <w:rsid w:val="00A76988"/>
    <w:rsid w:val="00A77A26"/>
    <w:rsid w:val="00A80279"/>
    <w:rsid w:val="00A80E88"/>
    <w:rsid w:val="00A812D2"/>
    <w:rsid w:val="00A815E5"/>
    <w:rsid w:val="00A833D6"/>
    <w:rsid w:val="00A83E23"/>
    <w:rsid w:val="00A84692"/>
    <w:rsid w:val="00A846F0"/>
    <w:rsid w:val="00A8581E"/>
    <w:rsid w:val="00A85E04"/>
    <w:rsid w:val="00A87821"/>
    <w:rsid w:val="00A90751"/>
    <w:rsid w:val="00A90B94"/>
    <w:rsid w:val="00A90D22"/>
    <w:rsid w:val="00A91A05"/>
    <w:rsid w:val="00A93BC2"/>
    <w:rsid w:val="00AA06E3"/>
    <w:rsid w:val="00AA0EBF"/>
    <w:rsid w:val="00AA0F55"/>
    <w:rsid w:val="00AA1BBD"/>
    <w:rsid w:val="00AA1C47"/>
    <w:rsid w:val="00AA436E"/>
    <w:rsid w:val="00AA44BA"/>
    <w:rsid w:val="00AA480C"/>
    <w:rsid w:val="00AA4A26"/>
    <w:rsid w:val="00AA4F41"/>
    <w:rsid w:val="00AA56B7"/>
    <w:rsid w:val="00AA576C"/>
    <w:rsid w:val="00AA6D5B"/>
    <w:rsid w:val="00AA6E20"/>
    <w:rsid w:val="00AA6FA7"/>
    <w:rsid w:val="00AA77A9"/>
    <w:rsid w:val="00AB0454"/>
    <w:rsid w:val="00AB0467"/>
    <w:rsid w:val="00AB180B"/>
    <w:rsid w:val="00AB1F7A"/>
    <w:rsid w:val="00AB2579"/>
    <w:rsid w:val="00AB37AB"/>
    <w:rsid w:val="00AB4B71"/>
    <w:rsid w:val="00AB509D"/>
    <w:rsid w:val="00AB5AF0"/>
    <w:rsid w:val="00AB689A"/>
    <w:rsid w:val="00AC0F8D"/>
    <w:rsid w:val="00AC17CC"/>
    <w:rsid w:val="00AC1FB1"/>
    <w:rsid w:val="00AC226B"/>
    <w:rsid w:val="00AC3B03"/>
    <w:rsid w:val="00AC431C"/>
    <w:rsid w:val="00AC5019"/>
    <w:rsid w:val="00AC66D1"/>
    <w:rsid w:val="00AC67AE"/>
    <w:rsid w:val="00AC6815"/>
    <w:rsid w:val="00AC6F46"/>
    <w:rsid w:val="00AD0010"/>
    <w:rsid w:val="00AD1A6E"/>
    <w:rsid w:val="00AD1B95"/>
    <w:rsid w:val="00AD1BB3"/>
    <w:rsid w:val="00AD21C6"/>
    <w:rsid w:val="00AD2B59"/>
    <w:rsid w:val="00AD2F99"/>
    <w:rsid w:val="00AD34AE"/>
    <w:rsid w:val="00AD6384"/>
    <w:rsid w:val="00AD6859"/>
    <w:rsid w:val="00AD6F55"/>
    <w:rsid w:val="00AD716C"/>
    <w:rsid w:val="00AE02CC"/>
    <w:rsid w:val="00AE1790"/>
    <w:rsid w:val="00AE243A"/>
    <w:rsid w:val="00AE2B23"/>
    <w:rsid w:val="00AE4749"/>
    <w:rsid w:val="00AE517D"/>
    <w:rsid w:val="00AE5205"/>
    <w:rsid w:val="00AE58BA"/>
    <w:rsid w:val="00AE5C42"/>
    <w:rsid w:val="00AE75BF"/>
    <w:rsid w:val="00AE79BF"/>
    <w:rsid w:val="00AF446C"/>
    <w:rsid w:val="00AF4CE1"/>
    <w:rsid w:val="00AF4DEF"/>
    <w:rsid w:val="00AF4FCB"/>
    <w:rsid w:val="00AF547E"/>
    <w:rsid w:val="00AF5B08"/>
    <w:rsid w:val="00AF5B32"/>
    <w:rsid w:val="00AF67E1"/>
    <w:rsid w:val="00AF69CB"/>
    <w:rsid w:val="00AF6ACC"/>
    <w:rsid w:val="00AF6BE0"/>
    <w:rsid w:val="00AF6D55"/>
    <w:rsid w:val="00AF744D"/>
    <w:rsid w:val="00AF7A53"/>
    <w:rsid w:val="00B001AF"/>
    <w:rsid w:val="00B00205"/>
    <w:rsid w:val="00B00C80"/>
    <w:rsid w:val="00B00D18"/>
    <w:rsid w:val="00B02EB1"/>
    <w:rsid w:val="00B03711"/>
    <w:rsid w:val="00B0421D"/>
    <w:rsid w:val="00B04751"/>
    <w:rsid w:val="00B0664A"/>
    <w:rsid w:val="00B0684E"/>
    <w:rsid w:val="00B0696E"/>
    <w:rsid w:val="00B11191"/>
    <w:rsid w:val="00B12E34"/>
    <w:rsid w:val="00B12E95"/>
    <w:rsid w:val="00B14358"/>
    <w:rsid w:val="00B1655B"/>
    <w:rsid w:val="00B17218"/>
    <w:rsid w:val="00B174E2"/>
    <w:rsid w:val="00B17644"/>
    <w:rsid w:val="00B17A8C"/>
    <w:rsid w:val="00B201D4"/>
    <w:rsid w:val="00B20A9F"/>
    <w:rsid w:val="00B22EF2"/>
    <w:rsid w:val="00B23284"/>
    <w:rsid w:val="00B237F1"/>
    <w:rsid w:val="00B240B3"/>
    <w:rsid w:val="00B25BD8"/>
    <w:rsid w:val="00B2664B"/>
    <w:rsid w:val="00B27028"/>
    <w:rsid w:val="00B27525"/>
    <w:rsid w:val="00B315D7"/>
    <w:rsid w:val="00B320DA"/>
    <w:rsid w:val="00B3255A"/>
    <w:rsid w:val="00B32953"/>
    <w:rsid w:val="00B335EC"/>
    <w:rsid w:val="00B3412B"/>
    <w:rsid w:val="00B35917"/>
    <w:rsid w:val="00B35AA5"/>
    <w:rsid w:val="00B36D35"/>
    <w:rsid w:val="00B379FB"/>
    <w:rsid w:val="00B411E0"/>
    <w:rsid w:val="00B4227F"/>
    <w:rsid w:val="00B4228D"/>
    <w:rsid w:val="00B44113"/>
    <w:rsid w:val="00B45383"/>
    <w:rsid w:val="00B46C5E"/>
    <w:rsid w:val="00B46EF9"/>
    <w:rsid w:val="00B47BD9"/>
    <w:rsid w:val="00B47FD8"/>
    <w:rsid w:val="00B5061D"/>
    <w:rsid w:val="00B515F1"/>
    <w:rsid w:val="00B51D45"/>
    <w:rsid w:val="00B53DFC"/>
    <w:rsid w:val="00B540AF"/>
    <w:rsid w:val="00B546D2"/>
    <w:rsid w:val="00B549B2"/>
    <w:rsid w:val="00B56247"/>
    <w:rsid w:val="00B60721"/>
    <w:rsid w:val="00B60731"/>
    <w:rsid w:val="00B612E2"/>
    <w:rsid w:val="00B61454"/>
    <w:rsid w:val="00B617A2"/>
    <w:rsid w:val="00B61950"/>
    <w:rsid w:val="00B61C9C"/>
    <w:rsid w:val="00B61E4C"/>
    <w:rsid w:val="00B63AA5"/>
    <w:rsid w:val="00B63DF4"/>
    <w:rsid w:val="00B6411A"/>
    <w:rsid w:val="00B64F76"/>
    <w:rsid w:val="00B65802"/>
    <w:rsid w:val="00B672D7"/>
    <w:rsid w:val="00B679BC"/>
    <w:rsid w:val="00B70070"/>
    <w:rsid w:val="00B71620"/>
    <w:rsid w:val="00B7249E"/>
    <w:rsid w:val="00B72A6B"/>
    <w:rsid w:val="00B73228"/>
    <w:rsid w:val="00B74514"/>
    <w:rsid w:val="00B7474D"/>
    <w:rsid w:val="00B758A4"/>
    <w:rsid w:val="00B76D7B"/>
    <w:rsid w:val="00B7701D"/>
    <w:rsid w:val="00B77CEE"/>
    <w:rsid w:val="00B80339"/>
    <w:rsid w:val="00B80990"/>
    <w:rsid w:val="00B80A6B"/>
    <w:rsid w:val="00B81AA4"/>
    <w:rsid w:val="00B81E9D"/>
    <w:rsid w:val="00B823D7"/>
    <w:rsid w:val="00B828CE"/>
    <w:rsid w:val="00B82B09"/>
    <w:rsid w:val="00B82FD4"/>
    <w:rsid w:val="00B8313A"/>
    <w:rsid w:val="00B83A25"/>
    <w:rsid w:val="00B83AE8"/>
    <w:rsid w:val="00B83C1C"/>
    <w:rsid w:val="00B84681"/>
    <w:rsid w:val="00B846AE"/>
    <w:rsid w:val="00B85DB9"/>
    <w:rsid w:val="00B86DC3"/>
    <w:rsid w:val="00B8724B"/>
    <w:rsid w:val="00B87B77"/>
    <w:rsid w:val="00B90761"/>
    <w:rsid w:val="00B91277"/>
    <w:rsid w:val="00B916E3"/>
    <w:rsid w:val="00B91BCD"/>
    <w:rsid w:val="00B92FE4"/>
    <w:rsid w:val="00B93AFF"/>
    <w:rsid w:val="00B9614C"/>
    <w:rsid w:val="00BA07FD"/>
    <w:rsid w:val="00BA1484"/>
    <w:rsid w:val="00BA200D"/>
    <w:rsid w:val="00BA2241"/>
    <w:rsid w:val="00BA2943"/>
    <w:rsid w:val="00BA2DF5"/>
    <w:rsid w:val="00BA2EA4"/>
    <w:rsid w:val="00BA36FB"/>
    <w:rsid w:val="00BA382F"/>
    <w:rsid w:val="00BA3E3E"/>
    <w:rsid w:val="00BA4016"/>
    <w:rsid w:val="00BA4B64"/>
    <w:rsid w:val="00BA4E24"/>
    <w:rsid w:val="00BA557E"/>
    <w:rsid w:val="00BA5C8F"/>
    <w:rsid w:val="00BA5DD9"/>
    <w:rsid w:val="00BA7648"/>
    <w:rsid w:val="00BA7AD4"/>
    <w:rsid w:val="00BA7DDE"/>
    <w:rsid w:val="00BB06B2"/>
    <w:rsid w:val="00BB0822"/>
    <w:rsid w:val="00BB08C9"/>
    <w:rsid w:val="00BB0943"/>
    <w:rsid w:val="00BB0FCB"/>
    <w:rsid w:val="00BB15E5"/>
    <w:rsid w:val="00BB1D91"/>
    <w:rsid w:val="00BB23B7"/>
    <w:rsid w:val="00BB30FB"/>
    <w:rsid w:val="00BB36AA"/>
    <w:rsid w:val="00BB6226"/>
    <w:rsid w:val="00BB684D"/>
    <w:rsid w:val="00BB7B90"/>
    <w:rsid w:val="00BC0FFB"/>
    <w:rsid w:val="00BC1708"/>
    <w:rsid w:val="00BC26BE"/>
    <w:rsid w:val="00BC2854"/>
    <w:rsid w:val="00BC3AB3"/>
    <w:rsid w:val="00BC3F63"/>
    <w:rsid w:val="00BC4151"/>
    <w:rsid w:val="00BC45C2"/>
    <w:rsid w:val="00BC5CDE"/>
    <w:rsid w:val="00BC612B"/>
    <w:rsid w:val="00BC635C"/>
    <w:rsid w:val="00BC6E51"/>
    <w:rsid w:val="00BD0436"/>
    <w:rsid w:val="00BD04DE"/>
    <w:rsid w:val="00BD1F8B"/>
    <w:rsid w:val="00BD3C48"/>
    <w:rsid w:val="00BD3EB3"/>
    <w:rsid w:val="00BD4892"/>
    <w:rsid w:val="00BD5C9F"/>
    <w:rsid w:val="00BD727D"/>
    <w:rsid w:val="00BD7593"/>
    <w:rsid w:val="00BD763D"/>
    <w:rsid w:val="00BE0122"/>
    <w:rsid w:val="00BE0397"/>
    <w:rsid w:val="00BE0D6D"/>
    <w:rsid w:val="00BE1902"/>
    <w:rsid w:val="00BE19A2"/>
    <w:rsid w:val="00BE1B02"/>
    <w:rsid w:val="00BE2074"/>
    <w:rsid w:val="00BE2DE1"/>
    <w:rsid w:val="00BE31EA"/>
    <w:rsid w:val="00BE40D2"/>
    <w:rsid w:val="00BE4863"/>
    <w:rsid w:val="00BE59BB"/>
    <w:rsid w:val="00BE5C94"/>
    <w:rsid w:val="00BE701E"/>
    <w:rsid w:val="00BE7501"/>
    <w:rsid w:val="00BE7D34"/>
    <w:rsid w:val="00BF12ED"/>
    <w:rsid w:val="00BF1777"/>
    <w:rsid w:val="00BF3ABF"/>
    <w:rsid w:val="00BF3B10"/>
    <w:rsid w:val="00BF3D3F"/>
    <w:rsid w:val="00BF43DF"/>
    <w:rsid w:val="00BF4573"/>
    <w:rsid w:val="00BF492C"/>
    <w:rsid w:val="00BF4F8A"/>
    <w:rsid w:val="00BF5209"/>
    <w:rsid w:val="00BF54E6"/>
    <w:rsid w:val="00BF559C"/>
    <w:rsid w:val="00BF56D5"/>
    <w:rsid w:val="00BF5D75"/>
    <w:rsid w:val="00BF5FA0"/>
    <w:rsid w:val="00BF6124"/>
    <w:rsid w:val="00BF648C"/>
    <w:rsid w:val="00BF78D6"/>
    <w:rsid w:val="00C014EB"/>
    <w:rsid w:val="00C01E3D"/>
    <w:rsid w:val="00C021C8"/>
    <w:rsid w:val="00C02403"/>
    <w:rsid w:val="00C03C70"/>
    <w:rsid w:val="00C044BF"/>
    <w:rsid w:val="00C046DB"/>
    <w:rsid w:val="00C05EC1"/>
    <w:rsid w:val="00C06084"/>
    <w:rsid w:val="00C06985"/>
    <w:rsid w:val="00C07675"/>
    <w:rsid w:val="00C10667"/>
    <w:rsid w:val="00C12052"/>
    <w:rsid w:val="00C135F9"/>
    <w:rsid w:val="00C16417"/>
    <w:rsid w:val="00C16A8B"/>
    <w:rsid w:val="00C16B43"/>
    <w:rsid w:val="00C17D69"/>
    <w:rsid w:val="00C201AE"/>
    <w:rsid w:val="00C20671"/>
    <w:rsid w:val="00C210E5"/>
    <w:rsid w:val="00C21536"/>
    <w:rsid w:val="00C21B79"/>
    <w:rsid w:val="00C22302"/>
    <w:rsid w:val="00C22CF8"/>
    <w:rsid w:val="00C230F3"/>
    <w:rsid w:val="00C2319B"/>
    <w:rsid w:val="00C2357E"/>
    <w:rsid w:val="00C24073"/>
    <w:rsid w:val="00C2450A"/>
    <w:rsid w:val="00C249B3"/>
    <w:rsid w:val="00C25106"/>
    <w:rsid w:val="00C2687D"/>
    <w:rsid w:val="00C27F41"/>
    <w:rsid w:val="00C31D4D"/>
    <w:rsid w:val="00C32E0E"/>
    <w:rsid w:val="00C32F72"/>
    <w:rsid w:val="00C35C5F"/>
    <w:rsid w:val="00C36571"/>
    <w:rsid w:val="00C3730A"/>
    <w:rsid w:val="00C402EA"/>
    <w:rsid w:val="00C4095A"/>
    <w:rsid w:val="00C41FC3"/>
    <w:rsid w:val="00C42372"/>
    <w:rsid w:val="00C42A3F"/>
    <w:rsid w:val="00C4364D"/>
    <w:rsid w:val="00C43F2D"/>
    <w:rsid w:val="00C45C4D"/>
    <w:rsid w:val="00C46759"/>
    <w:rsid w:val="00C513B4"/>
    <w:rsid w:val="00C525A9"/>
    <w:rsid w:val="00C552CE"/>
    <w:rsid w:val="00C568E7"/>
    <w:rsid w:val="00C57009"/>
    <w:rsid w:val="00C57460"/>
    <w:rsid w:val="00C57DF2"/>
    <w:rsid w:val="00C60032"/>
    <w:rsid w:val="00C6274B"/>
    <w:rsid w:val="00C6275E"/>
    <w:rsid w:val="00C64CF8"/>
    <w:rsid w:val="00C65AE9"/>
    <w:rsid w:val="00C6601D"/>
    <w:rsid w:val="00C66259"/>
    <w:rsid w:val="00C66A9F"/>
    <w:rsid w:val="00C66E10"/>
    <w:rsid w:val="00C67180"/>
    <w:rsid w:val="00C677BD"/>
    <w:rsid w:val="00C70E08"/>
    <w:rsid w:val="00C71261"/>
    <w:rsid w:val="00C7230F"/>
    <w:rsid w:val="00C72845"/>
    <w:rsid w:val="00C72867"/>
    <w:rsid w:val="00C72B07"/>
    <w:rsid w:val="00C73FA3"/>
    <w:rsid w:val="00C746C7"/>
    <w:rsid w:val="00C74F14"/>
    <w:rsid w:val="00C74FD5"/>
    <w:rsid w:val="00C7592A"/>
    <w:rsid w:val="00C75EE5"/>
    <w:rsid w:val="00C81323"/>
    <w:rsid w:val="00C82A80"/>
    <w:rsid w:val="00C841F3"/>
    <w:rsid w:val="00C85C99"/>
    <w:rsid w:val="00C926BF"/>
    <w:rsid w:val="00C92CC0"/>
    <w:rsid w:val="00C9314C"/>
    <w:rsid w:val="00C9340F"/>
    <w:rsid w:val="00C93642"/>
    <w:rsid w:val="00C939E4"/>
    <w:rsid w:val="00C94ED6"/>
    <w:rsid w:val="00C956E5"/>
    <w:rsid w:val="00C95B0E"/>
    <w:rsid w:val="00C95DF1"/>
    <w:rsid w:val="00C96B02"/>
    <w:rsid w:val="00C97143"/>
    <w:rsid w:val="00C97F28"/>
    <w:rsid w:val="00CA05F2"/>
    <w:rsid w:val="00CA0FC8"/>
    <w:rsid w:val="00CA1007"/>
    <w:rsid w:val="00CA198C"/>
    <w:rsid w:val="00CA2888"/>
    <w:rsid w:val="00CA5C98"/>
    <w:rsid w:val="00CA69DA"/>
    <w:rsid w:val="00CA6F95"/>
    <w:rsid w:val="00CB037F"/>
    <w:rsid w:val="00CB0CFD"/>
    <w:rsid w:val="00CB233C"/>
    <w:rsid w:val="00CB2972"/>
    <w:rsid w:val="00CB3BCD"/>
    <w:rsid w:val="00CB4EF6"/>
    <w:rsid w:val="00CB5280"/>
    <w:rsid w:val="00CB5A52"/>
    <w:rsid w:val="00CB613C"/>
    <w:rsid w:val="00CB772A"/>
    <w:rsid w:val="00CC0B68"/>
    <w:rsid w:val="00CC0F2C"/>
    <w:rsid w:val="00CC0F2D"/>
    <w:rsid w:val="00CC3FD0"/>
    <w:rsid w:val="00CC4292"/>
    <w:rsid w:val="00CC51C6"/>
    <w:rsid w:val="00CC5729"/>
    <w:rsid w:val="00CC73AB"/>
    <w:rsid w:val="00CC741F"/>
    <w:rsid w:val="00CC778C"/>
    <w:rsid w:val="00CD022C"/>
    <w:rsid w:val="00CD1D19"/>
    <w:rsid w:val="00CD27B9"/>
    <w:rsid w:val="00CD30BF"/>
    <w:rsid w:val="00CD442E"/>
    <w:rsid w:val="00CD4F58"/>
    <w:rsid w:val="00CD59D6"/>
    <w:rsid w:val="00CD6820"/>
    <w:rsid w:val="00CD6DB4"/>
    <w:rsid w:val="00CD789C"/>
    <w:rsid w:val="00CD7D83"/>
    <w:rsid w:val="00CE0588"/>
    <w:rsid w:val="00CE1DA5"/>
    <w:rsid w:val="00CE1EE3"/>
    <w:rsid w:val="00CE3045"/>
    <w:rsid w:val="00CE4C68"/>
    <w:rsid w:val="00CE6349"/>
    <w:rsid w:val="00CE6990"/>
    <w:rsid w:val="00CE6BAB"/>
    <w:rsid w:val="00CF183B"/>
    <w:rsid w:val="00CF2D12"/>
    <w:rsid w:val="00CF3308"/>
    <w:rsid w:val="00CF4145"/>
    <w:rsid w:val="00CF5819"/>
    <w:rsid w:val="00CF6860"/>
    <w:rsid w:val="00CF7243"/>
    <w:rsid w:val="00D01A0E"/>
    <w:rsid w:val="00D025F0"/>
    <w:rsid w:val="00D028D6"/>
    <w:rsid w:val="00D02998"/>
    <w:rsid w:val="00D029CE"/>
    <w:rsid w:val="00D05267"/>
    <w:rsid w:val="00D05269"/>
    <w:rsid w:val="00D05AED"/>
    <w:rsid w:val="00D05D94"/>
    <w:rsid w:val="00D078B2"/>
    <w:rsid w:val="00D07C58"/>
    <w:rsid w:val="00D1075C"/>
    <w:rsid w:val="00D10D44"/>
    <w:rsid w:val="00D112DE"/>
    <w:rsid w:val="00D11E66"/>
    <w:rsid w:val="00D12BD7"/>
    <w:rsid w:val="00D13D07"/>
    <w:rsid w:val="00D140B7"/>
    <w:rsid w:val="00D1484B"/>
    <w:rsid w:val="00D15457"/>
    <w:rsid w:val="00D17257"/>
    <w:rsid w:val="00D17C6E"/>
    <w:rsid w:val="00D17DF6"/>
    <w:rsid w:val="00D17FDF"/>
    <w:rsid w:val="00D21616"/>
    <w:rsid w:val="00D230EF"/>
    <w:rsid w:val="00D232E6"/>
    <w:rsid w:val="00D23A87"/>
    <w:rsid w:val="00D23C42"/>
    <w:rsid w:val="00D24531"/>
    <w:rsid w:val="00D25BE7"/>
    <w:rsid w:val="00D275E9"/>
    <w:rsid w:val="00D3011F"/>
    <w:rsid w:val="00D30718"/>
    <w:rsid w:val="00D3139B"/>
    <w:rsid w:val="00D322E7"/>
    <w:rsid w:val="00D32A53"/>
    <w:rsid w:val="00D338E4"/>
    <w:rsid w:val="00D34925"/>
    <w:rsid w:val="00D35BFF"/>
    <w:rsid w:val="00D36565"/>
    <w:rsid w:val="00D36921"/>
    <w:rsid w:val="00D36CD8"/>
    <w:rsid w:val="00D3735C"/>
    <w:rsid w:val="00D37C23"/>
    <w:rsid w:val="00D4244F"/>
    <w:rsid w:val="00D42C74"/>
    <w:rsid w:val="00D42DB2"/>
    <w:rsid w:val="00D430A4"/>
    <w:rsid w:val="00D44867"/>
    <w:rsid w:val="00D44D0A"/>
    <w:rsid w:val="00D454A3"/>
    <w:rsid w:val="00D475C8"/>
    <w:rsid w:val="00D47704"/>
    <w:rsid w:val="00D47722"/>
    <w:rsid w:val="00D50F06"/>
    <w:rsid w:val="00D51663"/>
    <w:rsid w:val="00D522C9"/>
    <w:rsid w:val="00D5495B"/>
    <w:rsid w:val="00D54F50"/>
    <w:rsid w:val="00D551C8"/>
    <w:rsid w:val="00D55B20"/>
    <w:rsid w:val="00D56308"/>
    <w:rsid w:val="00D5689E"/>
    <w:rsid w:val="00D56C9E"/>
    <w:rsid w:val="00D60173"/>
    <w:rsid w:val="00D605E9"/>
    <w:rsid w:val="00D60681"/>
    <w:rsid w:val="00D60ABB"/>
    <w:rsid w:val="00D615DB"/>
    <w:rsid w:val="00D61756"/>
    <w:rsid w:val="00D617C7"/>
    <w:rsid w:val="00D62CED"/>
    <w:rsid w:val="00D62EBB"/>
    <w:rsid w:val="00D64439"/>
    <w:rsid w:val="00D65B87"/>
    <w:rsid w:val="00D65DA8"/>
    <w:rsid w:val="00D7006B"/>
    <w:rsid w:val="00D70B3B"/>
    <w:rsid w:val="00D7113E"/>
    <w:rsid w:val="00D711A3"/>
    <w:rsid w:val="00D71525"/>
    <w:rsid w:val="00D722D8"/>
    <w:rsid w:val="00D7265B"/>
    <w:rsid w:val="00D73769"/>
    <w:rsid w:val="00D75A18"/>
    <w:rsid w:val="00D75E22"/>
    <w:rsid w:val="00D76028"/>
    <w:rsid w:val="00D7653A"/>
    <w:rsid w:val="00D80282"/>
    <w:rsid w:val="00D80AD4"/>
    <w:rsid w:val="00D80FB2"/>
    <w:rsid w:val="00D826F8"/>
    <w:rsid w:val="00D83CFB"/>
    <w:rsid w:val="00D84000"/>
    <w:rsid w:val="00D85B0D"/>
    <w:rsid w:val="00D85EDB"/>
    <w:rsid w:val="00D86CD8"/>
    <w:rsid w:val="00D9031A"/>
    <w:rsid w:val="00D91385"/>
    <w:rsid w:val="00D91951"/>
    <w:rsid w:val="00D9238B"/>
    <w:rsid w:val="00D931D1"/>
    <w:rsid w:val="00D93EF9"/>
    <w:rsid w:val="00D9510A"/>
    <w:rsid w:val="00D95372"/>
    <w:rsid w:val="00D95C7A"/>
    <w:rsid w:val="00D9629F"/>
    <w:rsid w:val="00D9663D"/>
    <w:rsid w:val="00D96A91"/>
    <w:rsid w:val="00D96E62"/>
    <w:rsid w:val="00D96FEC"/>
    <w:rsid w:val="00DA00E7"/>
    <w:rsid w:val="00DA2947"/>
    <w:rsid w:val="00DA38E9"/>
    <w:rsid w:val="00DA3CDE"/>
    <w:rsid w:val="00DA442B"/>
    <w:rsid w:val="00DA49E9"/>
    <w:rsid w:val="00DA4C27"/>
    <w:rsid w:val="00DA61CB"/>
    <w:rsid w:val="00DA6542"/>
    <w:rsid w:val="00DA6F57"/>
    <w:rsid w:val="00DB007D"/>
    <w:rsid w:val="00DB19CA"/>
    <w:rsid w:val="00DB1E1E"/>
    <w:rsid w:val="00DB2083"/>
    <w:rsid w:val="00DB2170"/>
    <w:rsid w:val="00DB256E"/>
    <w:rsid w:val="00DB3047"/>
    <w:rsid w:val="00DB3B0F"/>
    <w:rsid w:val="00DB4E95"/>
    <w:rsid w:val="00DB5708"/>
    <w:rsid w:val="00DB5A2B"/>
    <w:rsid w:val="00DB61B8"/>
    <w:rsid w:val="00DB6800"/>
    <w:rsid w:val="00DB6B2F"/>
    <w:rsid w:val="00DB6D00"/>
    <w:rsid w:val="00DB738F"/>
    <w:rsid w:val="00DB7D42"/>
    <w:rsid w:val="00DC0021"/>
    <w:rsid w:val="00DC034B"/>
    <w:rsid w:val="00DC0EF1"/>
    <w:rsid w:val="00DC0FAA"/>
    <w:rsid w:val="00DC18BE"/>
    <w:rsid w:val="00DC4AB9"/>
    <w:rsid w:val="00DC505E"/>
    <w:rsid w:val="00DC65E4"/>
    <w:rsid w:val="00DC6BAE"/>
    <w:rsid w:val="00DC7076"/>
    <w:rsid w:val="00DC768C"/>
    <w:rsid w:val="00DD0568"/>
    <w:rsid w:val="00DD14C2"/>
    <w:rsid w:val="00DD1E97"/>
    <w:rsid w:val="00DD44B5"/>
    <w:rsid w:val="00DD6568"/>
    <w:rsid w:val="00DD72C6"/>
    <w:rsid w:val="00DE0E3C"/>
    <w:rsid w:val="00DE15C8"/>
    <w:rsid w:val="00DE2322"/>
    <w:rsid w:val="00DE23C0"/>
    <w:rsid w:val="00DE2F7A"/>
    <w:rsid w:val="00DE4AFA"/>
    <w:rsid w:val="00DE7974"/>
    <w:rsid w:val="00DF0036"/>
    <w:rsid w:val="00DF0601"/>
    <w:rsid w:val="00DF1287"/>
    <w:rsid w:val="00DF20F6"/>
    <w:rsid w:val="00DF393D"/>
    <w:rsid w:val="00DF402A"/>
    <w:rsid w:val="00DF40E2"/>
    <w:rsid w:val="00DF4C9E"/>
    <w:rsid w:val="00DF4D05"/>
    <w:rsid w:val="00DF5480"/>
    <w:rsid w:val="00DF5785"/>
    <w:rsid w:val="00DF68F0"/>
    <w:rsid w:val="00DF6FFF"/>
    <w:rsid w:val="00E00727"/>
    <w:rsid w:val="00E009A9"/>
    <w:rsid w:val="00E00DA9"/>
    <w:rsid w:val="00E023BF"/>
    <w:rsid w:val="00E0260E"/>
    <w:rsid w:val="00E02846"/>
    <w:rsid w:val="00E02D84"/>
    <w:rsid w:val="00E04587"/>
    <w:rsid w:val="00E072C4"/>
    <w:rsid w:val="00E10057"/>
    <w:rsid w:val="00E101E6"/>
    <w:rsid w:val="00E10202"/>
    <w:rsid w:val="00E11417"/>
    <w:rsid w:val="00E115F1"/>
    <w:rsid w:val="00E11660"/>
    <w:rsid w:val="00E11C69"/>
    <w:rsid w:val="00E1224D"/>
    <w:rsid w:val="00E124C9"/>
    <w:rsid w:val="00E128A5"/>
    <w:rsid w:val="00E13933"/>
    <w:rsid w:val="00E14340"/>
    <w:rsid w:val="00E160AC"/>
    <w:rsid w:val="00E16426"/>
    <w:rsid w:val="00E16F15"/>
    <w:rsid w:val="00E17916"/>
    <w:rsid w:val="00E206AC"/>
    <w:rsid w:val="00E2225E"/>
    <w:rsid w:val="00E24874"/>
    <w:rsid w:val="00E24DE5"/>
    <w:rsid w:val="00E267A8"/>
    <w:rsid w:val="00E2692B"/>
    <w:rsid w:val="00E26E07"/>
    <w:rsid w:val="00E26FE6"/>
    <w:rsid w:val="00E27280"/>
    <w:rsid w:val="00E27529"/>
    <w:rsid w:val="00E277FA"/>
    <w:rsid w:val="00E31C52"/>
    <w:rsid w:val="00E31C58"/>
    <w:rsid w:val="00E3210B"/>
    <w:rsid w:val="00E322D9"/>
    <w:rsid w:val="00E326BE"/>
    <w:rsid w:val="00E32AB0"/>
    <w:rsid w:val="00E330C2"/>
    <w:rsid w:val="00E33334"/>
    <w:rsid w:val="00E350F6"/>
    <w:rsid w:val="00E35165"/>
    <w:rsid w:val="00E400CE"/>
    <w:rsid w:val="00E40873"/>
    <w:rsid w:val="00E408C5"/>
    <w:rsid w:val="00E408E9"/>
    <w:rsid w:val="00E40DFA"/>
    <w:rsid w:val="00E41156"/>
    <w:rsid w:val="00E41BB6"/>
    <w:rsid w:val="00E43A5C"/>
    <w:rsid w:val="00E43C91"/>
    <w:rsid w:val="00E43EC9"/>
    <w:rsid w:val="00E4429D"/>
    <w:rsid w:val="00E44E25"/>
    <w:rsid w:val="00E45A72"/>
    <w:rsid w:val="00E46A16"/>
    <w:rsid w:val="00E4776F"/>
    <w:rsid w:val="00E47ACB"/>
    <w:rsid w:val="00E47EEE"/>
    <w:rsid w:val="00E503FA"/>
    <w:rsid w:val="00E50A81"/>
    <w:rsid w:val="00E537AD"/>
    <w:rsid w:val="00E53868"/>
    <w:rsid w:val="00E53CA3"/>
    <w:rsid w:val="00E5645B"/>
    <w:rsid w:val="00E566DB"/>
    <w:rsid w:val="00E6043B"/>
    <w:rsid w:val="00E615F7"/>
    <w:rsid w:val="00E63491"/>
    <w:rsid w:val="00E6370D"/>
    <w:rsid w:val="00E64147"/>
    <w:rsid w:val="00E64336"/>
    <w:rsid w:val="00E64438"/>
    <w:rsid w:val="00E67872"/>
    <w:rsid w:val="00E67A93"/>
    <w:rsid w:val="00E70D4A"/>
    <w:rsid w:val="00E72AA8"/>
    <w:rsid w:val="00E7302F"/>
    <w:rsid w:val="00E7303A"/>
    <w:rsid w:val="00E7318C"/>
    <w:rsid w:val="00E7324E"/>
    <w:rsid w:val="00E734D8"/>
    <w:rsid w:val="00E742E9"/>
    <w:rsid w:val="00E7443B"/>
    <w:rsid w:val="00E75901"/>
    <w:rsid w:val="00E76CD2"/>
    <w:rsid w:val="00E7778D"/>
    <w:rsid w:val="00E8075D"/>
    <w:rsid w:val="00E81663"/>
    <w:rsid w:val="00E8214A"/>
    <w:rsid w:val="00E821ED"/>
    <w:rsid w:val="00E828C6"/>
    <w:rsid w:val="00E82EBD"/>
    <w:rsid w:val="00E839DD"/>
    <w:rsid w:val="00E83B79"/>
    <w:rsid w:val="00E83BD0"/>
    <w:rsid w:val="00E83F3B"/>
    <w:rsid w:val="00E84874"/>
    <w:rsid w:val="00E84C89"/>
    <w:rsid w:val="00E856C0"/>
    <w:rsid w:val="00E85B8C"/>
    <w:rsid w:val="00E85E67"/>
    <w:rsid w:val="00E87150"/>
    <w:rsid w:val="00E9023B"/>
    <w:rsid w:val="00E903A6"/>
    <w:rsid w:val="00E91228"/>
    <w:rsid w:val="00E91C43"/>
    <w:rsid w:val="00E92D77"/>
    <w:rsid w:val="00E93019"/>
    <w:rsid w:val="00E94459"/>
    <w:rsid w:val="00E94F39"/>
    <w:rsid w:val="00E964E1"/>
    <w:rsid w:val="00E969D3"/>
    <w:rsid w:val="00E96DC4"/>
    <w:rsid w:val="00E9740D"/>
    <w:rsid w:val="00E97FF1"/>
    <w:rsid w:val="00EA046F"/>
    <w:rsid w:val="00EA2858"/>
    <w:rsid w:val="00EA2921"/>
    <w:rsid w:val="00EA350B"/>
    <w:rsid w:val="00EA4258"/>
    <w:rsid w:val="00EA47F0"/>
    <w:rsid w:val="00EA53D4"/>
    <w:rsid w:val="00EA5C15"/>
    <w:rsid w:val="00EA6AC4"/>
    <w:rsid w:val="00EA6EF3"/>
    <w:rsid w:val="00EA7602"/>
    <w:rsid w:val="00EA776D"/>
    <w:rsid w:val="00EB04FF"/>
    <w:rsid w:val="00EB0BEA"/>
    <w:rsid w:val="00EB12F0"/>
    <w:rsid w:val="00EB2650"/>
    <w:rsid w:val="00EB270C"/>
    <w:rsid w:val="00EB32A5"/>
    <w:rsid w:val="00EB3771"/>
    <w:rsid w:val="00EB3B78"/>
    <w:rsid w:val="00EB41C7"/>
    <w:rsid w:val="00EB426E"/>
    <w:rsid w:val="00EB5142"/>
    <w:rsid w:val="00EB5A18"/>
    <w:rsid w:val="00EB67F5"/>
    <w:rsid w:val="00EB68E1"/>
    <w:rsid w:val="00EC1188"/>
    <w:rsid w:val="00EC1DE2"/>
    <w:rsid w:val="00EC3E43"/>
    <w:rsid w:val="00EC424E"/>
    <w:rsid w:val="00EC47E5"/>
    <w:rsid w:val="00EC4DDE"/>
    <w:rsid w:val="00EC55FD"/>
    <w:rsid w:val="00EC5C00"/>
    <w:rsid w:val="00EC6CBE"/>
    <w:rsid w:val="00EC7BE8"/>
    <w:rsid w:val="00ED13B8"/>
    <w:rsid w:val="00ED1F2B"/>
    <w:rsid w:val="00ED1F5B"/>
    <w:rsid w:val="00ED28D2"/>
    <w:rsid w:val="00ED2A3F"/>
    <w:rsid w:val="00ED2FB1"/>
    <w:rsid w:val="00ED323C"/>
    <w:rsid w:val="00ED347C"/>
    <w:rsid w:val="00ED36F5"/>
    <w:rsid w:val="00ED37F5"/>
    <w:rsid w:val="00ED5B81"/>
    <w:rsid w:val="00ED6359"/>
    <w:rsid w:val="00EE04E7"/>
    <w:rsid w:val="00EE096D"/>
    <w:rsid w:val="00EE1990"/>
    <w:rsid w:val="00EE2F50"/>
    <w:rsid w:val="00EE3C2A"/>
    <w:rsid w:val="00EE4027"/>
    <w:rsid w:val="00EE5272"/>
    <w:rsid w:val="00EF05B4"/>
    <w:rsid w:val="00EF05EF"/>
    <w:rsid w:val="00EF0AD4"/>
    <w:rsid w:val="00EF1DE4"/>
    <w:rsid w:val="00EF2BD7"/>
    <w:rsid w:val="00EF2E4D"/>
    <w:rsid w:val="00EF3850"/>
    <w:rsid w:val="00EF4527"/>
    <w:rsid w:val="00EF6ED8"/>
    <w:rsid w:val="00F01429"/>
    <w:rsid w:val="00F01F16"/>
    <w:rsid w:val="00F02F95"/>
    <w:rsid w:val="00F03484"/>
    <w:rsid w:val="00F03CD5"/>
    <w:rsid w:val="00F03E0B"/>
    <w:rsid w:val="00F048D6"/>
    <w:rsid w:val="00F0540F"/>
    <w:rsid w:val="00F06B24"/>
    <w:rsid w:val="00F1000D"/>
    <w:rsid w:val="00F10BB3"/>
    <w:rsid w:val="00F11778"/>
    <w:rsid w:val="00F117AB"/>
    <w:rsid w:val="00F11E92"/>
    <w:rsid w:val="00F11F19"/>
    <w:rsid w:val="00F11FAD"/>
    <w:rsid w:val="00F15F0D"/>
    <w:rsid w:val="00F16274"/>
    <w:rsid w:val="00F16588"/>
    <w:rsid w:val="00F1680B"/>
    <w:rsid w:val="00F16D5B"/>
    <w:rsid w:val="00F17261"/>
    <w:rsid w:val="00F20356"/>
    <w:rsid w:val="00F20C94"/>
    <w:rsid w:val="00F20FD0"/>
    <w:rsid w:val="00F21308"/>
    <w:rsid w:val="00F228C8"/>
    <w:rsid w:val="00F23117"/>
    <w:rsid w:val="00F231E5"/>
    <w:rsid w:val="00F2397F"/>
    <w:rsid w:val="00F23CFB"/>
    <w:rsid w:val="00F250C8"/>
    <w:rsid w:val="00F260D9"/>
    <w:rsid w:val="00F262BA"/>
    <w:rsid w:val="00F26DC9"/>
    <w:rsid w:val="00F271D8"/>
    <w:rsid w:val="00F271FC"/>
    <w:rsid w:val="00F31310"/>
    <w:rsid w:val="00F319FA"/>
    <w:rsid w:val="00F31BC6"/>
    <w:rsid w:val="00F3246E"/>
    <w:rsid w:val="00F3392F"/>
    <w:rsid w:val="00F339FB"/>
    <w:rsid w:val="00F33BD4"/>
    <w:rsid w:val="00F33C8F"/>
    <w:rsid w:val="00F33D4C"/>
    <w:rsid w:val="00F34936"/>
    <w:rsid w:val="00F354E0"/>
    <w:rsid w:val="00F35C5A"/>
    <w:rsid w:val="00F3779B"/>
    <w:rsid w:val="00F40349"/>
    <w:rsid w:val="00F40419"/>
    <w:rsid w:val="00F4062E"/>
    <w:rsid w:val="00F418DE"/>
    <w:rsid w:val="00F41EB2"/>
    <w:rsid w:val="00F42FE0"/>
    <w:rsid w:val="00F432CD"/>
    <w:rsid w:val="00F43F12"/>
    <w:rsid w:val="00F4408C"/>
    <w:rsid w:val="00F45537"/>
    <w:rsid w:val="00F45A01"/>
    <w:rsid w:val="00F47F89"/>
    <w:rsid w:val="00F50477"/>
    <w:rsid w:val="00F504A6"/>
    <w:rsid w:val="00F515B5"/>
    <w:rsid w:val="00F51C82"/>
    <w:rsid w:val="00F5222D"/>
    <w:rsid w:val="00F5267B"/>
    <w:rsid w:val="00F52E75"/>
    <w:rsid w:val="00F549F6"/>
    <w:rsid w:val="00F55608"/>
    <w:rsid w:val="00F56018"/>
    <w:rsid w:val="00F56939"/>
    <w:rsid w:val="00F57990"/>
    <w:rsid w:val="00F57FCB"/>
    <w:rsid w:val="00F604A1"/>
    <w:rsid w:val="00F60688"/>
    <w:rsid w:val="00F6082A"/>
    <w:rsid w:val="00F60865"/>
    <w:rsid w:val="00F60982"/>
    <w:rsid w:val="00F60E8D"/>
    <w:rsid w:val="00F61845"/>
    <w:rsid w:val="00F61B7B"/>
    <w:rsid w:val="00F62D54"/>
    <w:rsid w:val="00F63944"/>
    <w:rsid w:val="00F64CFC"/>
    <w:rsid w:val="00F66C7C"/>
    <w:rsid w:val="00F66CD5"/>
    <w:rsid w:val="00F66D37"/>
    <w:rsid w:val="00F67038"/>
    <w:rsid w:val="00F679E0"/>
    <w:rsid w:val="00F702A5"/>
    <w:rsid w:val="00F712D5"/>
    <w:rsid w:val="00F71B24"/>
    <w:rsid w:val="00F73454"/>
    <w:rsid w:val="00F73F3F"/>
    <w:rsid w:val="00F75B0B"/>
    <w:rsid w:val="00F75CB1"/>
    <w:rsid w:val="00F76CC0"/>
    <w:rsid w:val="00F76D81"/>
    <w:rsid w:val="00F80CD8"/>
    <w:rsid w:val="00F81F87"/>
    <w:rsid w:val="00F8617C"/>
    <w:rsid w:val="00F873D0"/>
    <w:rsid w:val="00F90103"/>
    <w:rsid w:val="00F92868"/>
    <w:rsid w:val="00F92D49"/>
    <w:rsid w:val="00F93445"/>
    <w:rsid w:val="00F93E07"/>
    <w:rsid w:val="00F94687"/>
    <w:rsid w:val="00F97398"/>
    <w:rsid w:val="00F975F8"/>
    <w:rsid w:val="00FA05BC"/>
    <w:rsid w:val="00FA0B9B"/>
    <w:rsid w:val="00FA1992"/>
    <w:rsid w:val="00FA3882"/>
    <w:rsid w:val="00FA4B8E"/>
    <w:rsid w:val="00FA4E22"/>
    <w:rsid w:val="00FA5803"/>
    <w:rsid w:val="00FA58DE"/>
    <w:rsid w:val="00FA59DC"/>
    <w:rsid w:val="00FA6286"/>
    <w:rsid w:val="00FA7D2D"/>
    <w:rsid w:val="00FB1EDC"/>
    <w:rsid w:val="00FB1F8B"/>
    <w:rsid w:val="00FB20B5"/>
    <w:rsid w:val="00FB25B6"/>
    <w:rsid w:val="00FB3385"/>
    <w:rsid w:val="00FB3C23"/>
    <w:rsid w:val="00FB442F"/>
    <w:rsid w:val="00FB463D"/>
    <w:rsid w:val="00FB52A8"/>
    <w:rsid w:val="00FB5B02"/>
    <w:rsid w:val="00FB5C44"/>
    <w:rsid w:val="00FB5CB3"/>
    <w:rsid w:val="00FB6386"/>
    <w:rsid w:val="00FB7C53"/>
    <w:rsid w:val="00FC08A8"/>
    <w:rsid w:val="00FC1780"/>
    <w:rsid w:val="00FC19BB"/>
    <w:rsid w:val="00FC2569"/>
    <w:rsid w:val="00FC2774"/>
    <w:rsid w:val="00FC28D5"/>
    <w:rsid w:val="00FC4D16"/>
    <w:rsid w:val="00FC628F"/>
    <w:rsid w:val="00FC7D2C"/>
    <w:rsid w:val="00FD13E5"/>
    <w:rsid w:val="00FD208A"/>
    <w:rsid w:val="00FD24F3"/>
    <w:rsid w:val="00FD28B4"/>
    <w:rsid w:val="00FD30F0"/>
    <w:rsid w:val="00FD318D"/>
    <w:rsid w:val="00FD436E"/>
    <w:rsid w:val="00FD5A40"/>
    <w:rsid w:val="00FD63D7"/>
    <w:rsid w:val="00FD732A"/>
    <w:rsid w:val="00FD75B7"/>
    <w:rsid w:val="00FE01B9"/>
    <w:rsid w:val="00FE08E6"/>
    <w:rsid w:val="00FE0927"/>
    <w:rsid w:val="00FE2145"/>
    <w:rsid w:val="00FE22DF"/>
    <w:rsid w:val="00FE2559"/>
    <w:rsid w:val="00FE28E8"/>
    <w:rsid w:val="00FE41D1"/>
    <w:rsid w:val="00FE43C1"/>
    <w:rsid w:val="00FE492C"/>
    <w:rsid w:val="00FE5444"/>
    <w:rsid w:val="00FE5C8D"/>
    <w:rsid w:val="00FE7332"/>
    <w:rsid w:val="00FF0102"/>
    <w:rsid w:val="00FF0533"/>
    <w:rsid w:val="00FF07C4"/>
    <w:rsid w:val="00FF15ED"/>
    <w:rsid w:val="00FF1B2F"/>
    <w:rsid w:val="00FF1DA6"/>
    <w:rsid w:val="00FF21AE"/>
    <w:rsid w:val="00FF2433"/>
    <w:rsid w:val="00FF2AA2"/>
    <w:rsid w:val="00FF38D1"/>
    <w:rsid w:val="00FF3ABE"/>
    <w:rsid w:val="00FF3EA6"/>
    <w:rsid w:val="00FF3ECD"/>
    <w:rsid w:val="00FF422D"/>
    <w:rsid w:val="00FF465E"/>
    <w:rsid w:val="00FF47A5"/>
    <w:rsid w:val="00FF4BBF"/>
    <w:rsid w:val="00FF4BE8"/>
    <w:rsid w:val="00FF5FB5"/>
    <w:rsid w:val="00FF7131"/>
    <w:rsid w:val="00FF7DCD"/>
    <w:rsid w:val="063908C0"/>
    <w:rsid w:val="1EA35925"/>
    <w:rsid w:val="1F5517EA"/>
    <w:rsid w:val="33AF3348"/>
    <w:rsid w:val="3BC92B65"/>
    <w:rsid w:val="50811E14"/>
    <w:rsid w:val="52BA6D64"/>
    <w:rsid w:val="55BC3671"/>
    <w:rsid w:val="5D310FA3"/>
    <w:rsid w:val="5E7306B4"/>
    <w:rsid w:val="6136002E"/>
    <w:rsid w:val="6DB60767"/>
    <w:rsid w:val="7C4C709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semiHidden="0" w:uiPriority="39" w:qFormat="1"/>
    <w:lsdException w:name="toc 2" w:uiPriority="0" w:qFormat="1"/>
    <w:lsdException w:name="toc 3" w:uiPriority="0" w:qFormat="1"/>
    <w:lsdException w:name="toc 4" w:uiPriority="0" w:unhideWhenUsed="0" w:qFormat="1"/>
    <w:lsdException w:name="toc 5" w:uiPriority="0" w:unhideWhenUsed="0" w:qFormat="1"/>
    <w:lsdException w:name="toc 6" w:uiPriority="0" w:unhideWhenUsed="0" w:qFormat="1"/>
    <w:lsdException w:name="toc 7" w:uiPriority="0" w:unhideWhenUsed="0" w:qFormat="1"/>
    <w:lsdException w:name="toc 8" w:uiPriority="0" w:unhideWhenUsed="0" w:qFormat="1"/>
    <w:lsdException w:name="toc 9" w:uiPriority="0" w:unhideWhenUsed="0" w:qFormat="1"/>
    <w:lsdException w:name="footnote text" w:uiPriority="0" w:unhideWhenUsed="0"/>
    <w:lsdException w:name="header" w:semiHidden="0" w:uiPriority="0" w:qFormat="1"/>
    <w:lsdException w:name="footer" w:semiHidden="0" w:unhideWhenUsed="0" w:qFormat="1"/>
    <w:lsdException w:name="caption" w:uiPriority="35" w:qFormat="1"/>
    <w:lsdException w:name="table of figures" w:uiPriority="0" w:unhideWhenUsed="0" w:qFormat="1"/>
    <w:lsdException w:name="footnote reference" w:uiPriority="0" w:unhideWhenUsed="0"/>
    <w:lsdException w:name="page number" w:uiPriority="0" w:unhideWhenUsed="0" w:qFormat="1"/>
    <w:lsdException w:name="endnote reference" w:qFormat="1"/>
    <w:lsdException w:name="endnote text" w:qFormat="1"/>
    <w:lsdException w:name="Title" w:semiHidden="0" w:uiPriority="10" w:unhideWhenUsed="0" w:qFormat="1"/>
    <w:lsdException w:name="Default Paragraph Font" w:uiPriority="1"/>
    <w:lsdException w:name="Body Text" w:uiPriority="0" w:unhideWhenUsed="0" w:qFormat="1"/>
    <w:lsdException w:name="Body Text Indent" w:uiPriority="0" w:qFormat="1"/>
    <w:lsdException w:name="Subtitle" w:semiHidden="0" w:uiPriority="11" w:unhideWhenUsed="0" w:qFormat="1"/>
    <w:lsdException w:name="Body Text 2" w:uiPriority="0" w:unhideWhenUsed="0"/>
    <w:lsdException w:name="Body Text Indent 2" w:uiPriority="0" w:qFormat="1"/>
    <w:lsdException w:name="Body Text Indent 3" w:uiPriority="0" w:qFormat="1"/>
    <w:lsdException w:name="Hyperlink" w:semiHidden="0" w:unhideWhenUsed="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Arial" w:eastAsia="Times New Roman" w:hAnsi="Arial"/>
      <w:sz w:val="24"/>
      <w:szCs w:val="24"/>
      <w:lang w:val="en-US" w:eastAsia="en-US"/>
    </w:rPr>
  </w:style>
  <w:style w:type="paragraph" w:styleId="1">
    <w:name w:val="heading 1"/>
    <w:basedOn w:val="a"/>
    <w:next w:val="a"/>
    <w:link w:val="10"/>
    <w:qFormat/>
    <w:pPr>
      <w:keepNext/>
      <w:spacing w:before="240" w:after="120" w:line="360" w:lineRule="auto"/>
      <w:ind w:firstLine="510"/>
      <w:outlineLvl w:val="0"/>
    </w:pPr>
    <w:rPr>
      <w:b/>
      <w:lang w:val="ru-RU"/>
    </w:rPr>
  </w:style>
  <w:style w:type="paragraph" w:styleId="2">
    <w:name w:val="heading 2"/>
    <w:basedOn w:val="a"/>
    <w:next w:val="a"/>
    <w:qFormat/>
    <w:pPr>
      <w:keepNext/>
      <w:spacing w:before="240" w:after="120" w:line="360" w:lineRule="auto"/>
      <w:ind w:firstLine="510"/>
      <w:jc w:val="both"/>
      <w:outlineLvl w:val="1"/>
    </w:pPr>
    <w:rPr>
      <w:b/>
      <w:bCs/>
      <w:lang w:val="ru-RU"/>
    </w:rPr>
  </w:style>
  <w:style w:type="paragraph" w:styleId="3">
    <w:name w:val="heading 3"/>
    <w:basedOn w:val="a"/>
    <w:next w:val="a"/>
    <w:qFormat/>
    <w:pPr>
      <w:keepNext/>
      <w:jc w:val="both"/>
      <w:outlineLvl w:val="2"/>
    </w:pPr>
    <w:rPr>
      <w:i/>
      <w:iCs/>
    </w:rPr>
  </w:style>
  <w:style w:type="paragraph" w:styleId="4">
    <w:name w:val="heading 4"/>
    <w:basedOn w:val="a"/>
    <w:next w:val="a"/>
    <w:qFormat/>
    <w:pPr>
      <w:keepNext/>
      <w:jc w:val="both"/>
      <w:outlineLvl w:val="3"/>
    </w:pPr>
    <w:rPr>
      <w:rFonts w:cs="Arial"/>
      <w:b/>
      <w:sz w:val="22"/>
      <w:lang w:val="ru-RU"/>
    </w:rPr>
  </w:style>
  <w:style w:type="paragraph" w:styleId="5">
    <w:name w:val="heading 5"/>
    <w:basedOn w:val="a"/>
    <w:next w:val="a"/>
    <w:qFormat/>
    <w:pPr>
      <w:keepNext/>
      <w:spacing w:line="480" w:lineRule="auto"/>
      <w:ind w:firstLine="709"/>
      <w:jc w:val="both"/>
      <w:outlineLvl w:val="4"/>
    </w:pPr>
    <w:rPr>
      <w:rFonts w:cs="Arial"/>
      <w:b/>
      <w:sz w:val="28"/>
      <w:lang w:val="ru-RU"/>
    </w:rPr>
  </w:style>
  <w:style w:type="paragraph" w:styleId="6">
    <w:name w:val="heading 6"/>
    <w:basedOn w:val="a"/>
    <w:next w:val="a"/>
    <w:qFormat/>
    <w:pPr>
      <w:spacing w:before="240" w:after="60"/>
      <w:outlineLvl w:val="5"/>
    </w:pPr>
    <w:rPr>
      <w:rFonts w:ascii="Calibri" w:hAnsi="Calibri"/>
      <w:b/>
      <w:bCs/>
      <w:sz w:val="22"/>
      <w:szCs w:val="22"/>
    </w:rPr>
  </w:style>
  <w:style w:type="paragraph" w:styleId="7">
    <w:name w:val="heading 7"/>
    <w:basedOn w:val="a"/>
    <w:next w:val="a"/>
    <w:qFormat/>
    <w:pPr>
      <w:keepNext/>
      <w:shd w:val="clear" w:color="auto" w:fill="FFFFFF"/>
      <w:tabs>
        <w:tab w:val="left" w:pos="970"/>
      </w:tabs>
      <w:spacing w:line="480" w:lineRule="auto"/>
      <w:ind w:right="-6" w:firstLine="730"/>
      <w:jc w:val="both"/>
      <w:outlineLvl w:val="6"/>
    </w:pPr>
    <w:rPr>
      <w:rFonts w:cs="Arial"/>
      <w:b/>
      <w:bCs/>
      <w:sz w:val="28"/>
      <w:szCs w:val="28"/>
      <w:lang w:val="ru-RU"/>
    </w:rPr>
  </w:style>
  <w:style w:type="paragraph" w:styleId="8">
    <w:name w:val="heading 8"/>
    <w:basedOn w:val="a"/>
    <w:next w:val="a"/>
    <w:qFormat/>
    <w:pPr>
      <w:keepNext/>
      <w:shd w:val="clear" w:color="auto" w:fill="FFFFFF"/>
      <w:tabs>
        <w:tab w:val="left" w:pos="970"/>
      </w:tabs>
      <w:spacing w:line="480" w:lineRule="auto"/>
      <w:ind w:right="-5" w:firstLine="730"/>
      <w:jc w:val="both"/>
      <w:outlineLvl w:val="7"/>
    </w:pPr>
    <w:rPr>
      <w:rFonts w:cs="Arial"/>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unhideWhenUsed/>
    <w:rPr>
      <w:rFonts w:ascii="Tahoma" w:hAnsi="Tahoma" w:cs="Tahoma"/>
      <w:sz w:val="16"/>
      <w:szCs w:val="16"/>
    </w:rPr>
  </w:style>
  <w:style w:type="paragraph" w:styleId="a4">
    <w:name w:val="Body Text"/>
    <w:basedOn w:val="a"/>
    <w:semiHidden/>
    <w:qFormat/>
    <w:pPr>
      <w:jc w:val="both"/>
    </w:pPr>
    <w:rPr>
      <w:lang w:val="ru-RU"/>
    </w:rPr>
  </w:style>
  <w:style w:type="paragraph" w:styleId="20">
    <w:name w:val="Body Text 2"/>
    <w:basedOn w:val="a"/>
    <w:semiHidden/>
    <w:pPr>
      <w:jc w:val="both"/>
    </w:pPr>
    <w:rPr>
      <w:sz w:val="20"/>
      <w:lang w:val="ru-RU"/>
    </w:rPr>
  </w:style>
  <w:style w:type="paragraph" w:styleId="a5">
    <w:name w:val="Body Text Indent"/>
    <w:basedOn w:val="a"/>
    <w:semiHidden/>
    <w:unhideWhenUsed/>
    <w:qFormat/>
    <w:pPr>
      <w:spacing w:after="120"/>
      <w:ind w:left="283"/>
    </w:pPr>
  </w:style>
  <w:style w:type="paragraph" w:styleId="21">
    <w:name w:val="Body Text Indent 2"/>
    <w:basedOn w:val="a"/>
    <w:semiHidden/>
    <w:unhideWhenUsed/>
    <w:qFormat/>
    <w:pPr>
      <w:spacing w:after="120" w:line="480" w:lineRule="auto"/>
      <w:ind w:left="283"/>
    </w:pPr>
  </w:style>
  <w:style w:type="paragraph" w:styleId="30">
    <w:name w:val="Body Text Indent 3"/>
    <w:basedOn w:val="a"/>
    <w:semiHidden/>
    <w:unhideWhenUsed/>
    <w:qFormat/>
    <w:pPr>
      <w:spacing w:after="120"/>
      <w:ind w:left="283"/>
    </w:pPr>
    <w:rPr>
      <w:sz w:val="16"/>
      <w:szCs w:val="16"/>
    </w:rPr>
  </w:style>
  <w:style w:type="paragraph" w:styleId="a6">
    <w:name w:val="endnote text"/>
    <w:basedOn w:val="a"/>
    <w:link w:val="a7"/>
    <w:uiPriority w:val="99"/>
    <w:semiHidden/>
    <w:unhideWhenUsed/>
    <w:qFormat/>
    <w:pPr>
      <w:spacing w:after="0" w:line="240" w:lineRule="auto"/>
    </w:pPr>
    <w:rPr>
      <w:sz w:val="20"/>
      <w:szCs w:val="20"/>
    </w:rPr>
  </w:style>
  <w:style w:type="paragraph" w:styleId="a8">
    <w:name w:val="footer"/>
    <w:basedOn w:val="a"/>
    <w:uiPriority w:val="99"/>
    <w:qFormat/>
    <w:pPr>
      <w:tabs>
        <w:tab w:val="center" w:pos="4677"/>
        <w:tab w:val="right" w:pos="9355"/>
      </w:tabs>
    </w:pPr>
  </w:style>
  <w:style w:type="paragraph" w:styleId="a9">
    <w:name w:val="footnote text"/>
    <w:basedOn w:val="a"/>
    <w:semiHidden/>
    <w:rPr>
      <w:sz w:val="20"/>
      <w:szCs w:val="20"/>
    </w:rPr>
  </w:style>
  <w:style w:type="paragraph" w:styleId="aa">
    <w:name w:val="header"/>
    <w:basedOn w:val="a"/>
    <w:unhideWhenUsed/>
    <w:qFormat/>
    <w:pPr>
      <w:tabs>
        <w:tab w:val="center" w:pos="4677"/>
        <w:tab w:val="right" w:pos="9355"/>
      </w:tabs>
    </w:pPr>
  </w:style>
  <w:style w:type="paragraph" w:styleId="ab">
    <w:name w:val="Normal (Web)"/>
    <w:basedOn w:val="a"/>
    <w:semiHidden/>
    <w:unhideWhenUsed/>
    <w:pPr>
      <w:spacing w:before="100" w:beforeAutospacing="1" w:after="100" w:afterAutospacing="1"/>
    </w:pPr>
    <w:rPr>
      <w:lang w:val="ru-RU" w:eastAsia="ru-RU"/>
    </w:rPr>
  </w:style>
  <w:style w:type="paragraph" w:styleId="ac">
    <w:name w:val="table of figures"/>
    <w:basedOn w:val="a"/>
    <w:next w:val="a"/>
    <w:semiHidden/>
    <w:qFormat/>
    <w:pPr>
      <w:ind w:left="480" w:hanging="480"/>
    </w:pPr>
  </w:style>
  <w:style w:type="paragraph" w:styleId="11">
    <w:name w:val="toc 1"/>
    <w:basedOn w:val="12"/>
    <w:next w:val="a"/>
    <w:uiPriority w:val="39"/>
    <w:unhideWhenUsed/>
    <w:qFormat/>
    <w:pPr>
      <w:tabs>
        <w:tab w:val="right" w:leader="dot" w:pos="9639"/>
      </w:tabs>
      <w:spacing w:before="0" w:after="0"/>
      <w:ind w:firstLine="0"/>
    </w:pPr>
  </w:style>
  <w:style w:type="paragraph" w:customStyle="1" w:styleId="12">
    <w:name w:val="1"/>
    <w:basedOn w:val="a"/>
    <w:qFormat/>
    <w:pPr>
      <w:spacing w:before="240" w:after="120" w:line="360" w:lineRule="auto"/>
      <w:ind w:firstLine="510"/>
      <w:contextualSpacing/>
      <w:jc w:val="both"/>
    </w:pPr>
    <w:rPr>
      <w:rFonts w:cs="Arial"/>
      <w:b/>
      <w:bCs/>
      <w:szCs w:val="28"/>
      <w:lang w:val="ru-RU"/>
    </w:rPr>
  </w:style>
  <w:style w:type="paragraph" w:styleId="22">
    <w:name w:val="toc 2"/>
    <w:basedOn w:val="a"/>
    <w:next w:val="a"/>
    <w:semiHidden/>
    <w:unhideWhenUsed/>
    <w:qFormat/>
    <w:pPr>
      <w:ind w:left="240"/>
    </w:pPr>
  </w:style>
  <w:style w:type="paragraph" w:styleId="31">
    <w:name w:val="toc 3"/>
    <w:basedOn w:val="a"/>
    <w:next w:val="a"/>
    <w:semiHidden/>
    <w:unhideWhenUsed/>
    <w:qFormat/>
    <w:pPr>
      <w:ind w:left="480"/>
    </w:pPr>
  </w:style>
  <w:style w:type="paragraph" w:styleId="40">
    <w:name w:val="toc 4"/>
    <w:basedOn w:val="a"/>
    <w:next w:val="a"/>
    <w:semiHidden/>
    <w:qFormat/>
    <w:pPr>
      <w:ind w:left="720"/>
    </w:pPr>
  </w:style>
  <w:style w:type="paragraph" w:styleId="50">
    <w:name w:val="toc 5"/>
    <w:basedOn w:val="a"/>
    <w:next w:val="a"/>
    <w:semiHidden/>
    <w:qFormat/>
    <w:pPr>
      <w:ind w:left="960"/>
    </w:pPr>
  </w:style>
  <w:style w:type="paragraph" w:styleId="60">
    <w:name w:val="toc 6"/>
    <w:basedOn w:val="a"/>
    <w:next w:val="a"/>
    <w:semiHidden/>
    <w:qFormat/>
    <w:pPr>
      <w:ind w:left="1200"/>
    </w:pPr>
  </w:style>
  <w:style w:type="paragraph" w:styleId="70">
    <w:name w:val="toc 7"/>
    <w:basedOn w:val="a"/>
    <w:next w:val="a"/>
    <w:semiHidden/>
    <w:qFormat/>
    <w:pPr>
      <w:ind w:left="1440"/>
    </w:pPr>
  </w:style>
  <w:style w:type="paragraph" w:styleId="80">
    <w:name w:val="toc 8"/>
    <w:basedOn w:val="a"/>
    <w:next w:val="a"/>
    <w:semiHidden/>
    <w:qFormat/>
    <w:pPr>
      <w:ind w:left="1680"/>
    </w:pPr>
  </w:style>
  <w:style w:type="paragraph" w:styleId="9">
    <w:name w:val="toc 9"/>
    <w:basedOn w:val="a"/>
    <w:next w:val="a"/>
    <w:semiHidden/>
    <w:qFormat/>
    <w:pPr>
      <w:ind w:left="1920"/>
    </w:pPr>
  </w:style>
  <w:style w:type="character" w:styleId="ad">
    <w:name w:val="Emphasis"/>
    <w:basedOn w:val="a0"/>
    <w:uiPriority w:val="20"/>
    <w:qFormat/>
    <w:rPr>
      <w:i/>
      <w:iCs/>
    </w:rPr>
  </w:style>
  <w:style w:type="character" w:styleId="ae">
    <w:name w:val="endnote reference"/>
    <w:basedOn w:val="a0"/>
    <w:uiPriority w:val="99"/>
    <w:semiHidden/>
    <w:unhideWhenUsed/>
    <w:qFormat/>
    <w:rPr>
      <w:vertAlign w:val="superscript"/>
    </w:rPr>
  </w:style>
  <w:style w:type="character" w:styleId="af">
    <w:name w:val="FollowedHyperlink"/>
    <w:basedOn w:val="a0"/>
    <w:uiPriority w:val="99"/>
    <w:semiHidden/>
    <w:unhideWhenUsed/>
    <w:rPr>
      <w:rFonts w:ascii="Tahoma" w:eastAsia="Tahoma" w:hAnsi="Tahoma" w:cs="Tahoma" w:hint="default"/>
      <w:color w:val="0066FF"/>
      <w:u w:val="single"/>
    </w:rPr>
  </w:style>
  <w:style w:type="character" w:styleId="af0">
    <w:name w:val="footnote reference"/>
    <w:semiHidden/>
    <w:rPr>
      <w:vertAlign w:val="superscript"/>
    </w:rPr>
  </w:style>
  <w:style w:type="character" w:styleId="af1">
    <w:name w:val="Hyperlink"/>
    <w:uiPriority w:val="99"/>
    <w:rPr>
      <w:color w:val="0000FF"/>
      <w:u w:val="single"/>
    </w:rPr>
  </w:style>
  <w:style w:type="character" w:styleId="af2">
    <w:name w:val="page number"/>
    <w:basedOn w:val="a0"/>
    <w:semiHidden/>
    <w:qFormat/>
  </w:style>
  <w:style w:type="table" w:styleId="af3">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c"/>
    <w:next w:val="ac"/>
    <w:pPr>
      <w:ind w:left="0" w:firstLine="0"/>
    </w:pPr>
  </w:style>
  <w:style w:type="character" w:customStyle="1" w:styleId="61">
    <w:name w:val="Заголовок 6 Знак"/>
    <w:semiHidden/>
    <w:qFormat/>
    <w:rPr>
      <w:rFonts w:ascii="Calibri" w:eastAsia="Times New Roman" w:hAnsi="Calibri" w:cs="Times New Roman"/>
      <w:b/>
      <w:bCs/>
      <w:sz w:val="22"/>
      <w:szCs w:val="22"/>
      <w:lang w:val="en-US" w:eastAsia="en-US"/>
    </w:rPr>
  </w:style>
  <w:style w:type="paragraph" w:styleId="af4">
    <w:name w:val="List Paragraph"/>
    <w:basedOn w:val="a"/>
    <w:qFormat/>
    <w:pPr>
      <w:ind w:left="720"/>
      <w:contextualSpacing/>
    </w:pPr>
    <w:rPr>
      <w:rFonts w:ascii="Calibri" w:eastAsia="Calibri" w:hAnsi="Calibri"/>
      <w:sz w:val="22"/>
      <w:szCs w:val="22"/>
      <w:lang w:val="ru-RU"/>
    </w:rPr>
  </w:style>
  <w:style w:type="paragraph" w:customStyle="1" w:styleId="13">
    <w:name w:val="Обычный1"/>
    <w:qFormat/>
    <w:pPr>
      <w:snapToGrid w:val="0"/>
      <w:spacing w:line="480" w:lineRule="auto"/>
      <w:ind w:firstLine="720"/>
    </w:pPr>
    <w:rPr>
      <w:rFonts w:ascii="Arial" w:eastAsia="Times New Roman" w:hAnsi="Arial"/>
      <w:sz w:val="24"/>
    </w:rPr>
  </w:style>
  <w:style w:type="paragraph" w:customStyle="1" w:styleId="headertext">
    <w:name w:val="headertext"/>
    <w:basedOn w:val="a"/>
    <w:pPr>
      <w:spacing w:before="100" w:beforeAutospacing="1" w:after="100" w:afterAutospacing="1"/>
    </w:pPr>
    <w:rPr>
      <w:lang w:val="ru-RU" w:eastAsia="ru-RU"/>
    </w:rPr>
  </w:style>
  <w:style w:type="character" w:customStyle="1" w:styleId="32">
    <w:name w:val="Заголовок 3 Знак"/>
    <w:qFormat/>
    <w:rPr>
      <w:i/>
      <w:iCs/>
      <w:sz w:val="24"/>
      <w:szCs w:val="24"/>
      <w:lang w:val="en-US" w:eastAsia="en-US"/>
    </w:rPr>
  </w:style>
  <w:style w:type="character" w:customStyle="1" w:styleId="FontStyle23">
    <w:name w:val="Font Style23"/>
    <w:qFormat/>
    <w:rPr>
      <w:rFonts w:ascii="Arial" w:hAnsi="Arial" w:cs="Arial"/>
      <w:b/>
      <w:bCs/>
      <w:sz w:val="22"/>
      <w:szCs w:val="22"/>
    </w:rPr>
  </w:style>
  <w:style w:type="character" w:customStyle="1" w:styleId="af5">
    <w:name w:val="Основной текст Знак"/>
    <w:semiHidden/>
    <w:rPr>
      <w:sz w:val="24"/>
      <w:szCs w:val="24"/>
      <w:lang w:eastAsia="en-US"/>
    </w:rPr>
  </w:style>
  <w:style w:type="character" w:customStyle="1" w:styleId="af6">
    <w:name w:val="Верхний колонтитул Знак"/>
    <w:rPr>
      <w:sz w:val="24"/>
      <w:szCs w:val="24"/>
      <w:lang w:val="en-US" w:eastAsia="en-US"/>
    </w:rPr>
  </w:style>
  <w:style w:type="character" w:customStyle="1" w:styleId="af7">
    <w:name w:val="Нижний колонтитул Знак"/>
    <w:uiPriority w:val="99"/>
    <w:rPr>
      <w:sz w:val="24"/>
      <w:szCs w:val="24"/>
      <w:lang w:val="en-US" w:eastAsia="en-US"/>
    </w:rPr>
  </w:style>
  <w:style w:type="character" w:customStyle="1" w:styleId="af8">
    <w:name w:val="Текст выноски Знак"/>
    <w:semiHidden/>
    <w:rPr>
      <w:rFonts w:ascii="Tahoma" w:hAnsi="Tahoma" w:cs="Tahoma"/>
      <w:sz w:val="16"/>
      <w:szCs w:val="16"/>
      <w:lang w:val="en-US" w:eastAsia="en-US"/>
    </w:rPr>
  </w:style>
  <w:style w:type="character" w:customStyle="1" w:styleId="af9">
    <w:name w:val="Текст сноски Знак"/>
    <w:semiHidden/>
    <w:qFormat/>
    <w:rPr>
      <w:lang w:val="en-US" w:eastAsia="en-US"/>
    </w:rPr>
  </w:style>
  <w:style w:type="character" w:customStyle="1" w:styleId="afa">
    <w:name w:val="Основной текст с отступом Знак"/>
    <w:semiHidden/>
    <w:rPr>
      <w:sz w:val="24"/>
      <w:szCs w:val="24"/>
      <w:lang w:val="en-US" w:eastAsia="en-US"/>
    </w:rPr>
  </w:style>
  <w:style w:type="character" w:customStyle="1" w:styleId="23">
    <w:name w:val="Основной текст с отступом 2 Знак"/>
    <w:semiHidden/>
    <w:rPr>
      <w:sz w:val="24"/>
      <w:szCs w:val="24"/>
      <w:lang w:val="en-US" w:eastAsia="en-US"/>
    </w:rPr>
  </w:style>
  <w:style w:type="character" w:customStyle="1" w:styleId="33">
    <w:name w:val="Основной текст с отступом 3 Знак"/>
    <w:semiHidden/>
    <w:rPr>
      <w:sz w:val="16"/>
      <w:szCs w:val="16"/>
      <w:lang w:val="en-US" w:eastAsia="en-US"/>
    </w:rPr>
  </w:style>
  <w:style w:type="character" w:customStyle="1" w:styleId="FontStyle32">
    <w:name w:val="Font Style32"/>
    <w:rPr>
      <w:rFonts w:ascii="Times New Roman" w:hAnsi="Times New Roman" w:cs="Times New Roman"/>
      <w:sz w:val="24"/>
      <w:szCs w:val="24"/>
    </w:rPr>
  </w:style>
  <w:style w:type="character" w:customStyle="1" w:styleId="FontStyle35">
    <w:name w:val="Font Style35"/>
    <w:rPr>
      <w:rFonts w:ascii="Times New Roman" w:hAnsi="Times New Roman" w:cs="Times New Roman"/>
      <w:sz w:val="24"/>
      <w:szCs w:val="24"/>
    </w:rPr>
  </w:style>
  <w:style w:type="paragraph" w:customStyle="1" w:styleId="Style9">
    <w:name w:val="Style9"/>
    <w:basedOn w:val="a"/>
    <w:qFormat/>
    <w:pPr>
      <w:widowControl w:val="0"/>
      <w:autoSpaceDE w:val="0"/>
      <w:autoSpaceDN w:val="0"/>
      <w:adjustRightInd w:val="0"/>
      <w:spacing w:line="398" w:lineRule="exact"/>
      <w:ind w:firstLine="686"/>
      <w:jc w:val="both"/>
    </w:pPr>
    <w:rPr>
      <w:lang w:val="ru-RU" w:eastAsia="ru-RU"/>
    </w:rPr>
  </w:style>
  <w:style w:type="paragraph" w:customStyle="1" w:styleId="Style10">
    <w:name w:val="Style10"/>
    <w:basedOn w:val="a"/>
    <w:qFormat/>
    <w:pPr>
      <w:widowControl w:val="0"/>
      <w:autoSpaceDE w:val="0"/>
      <w:autoSpaceDN w:val="0"/>
      <w:adjustRightInd w:val="0"/>
      <w:spacing w:line="461" w:lineRule="exact"/>
      <w:ind w:firstLine="710"/>
      <w:jc w:val="both"/>
    </w:pPr>
    <w:rPr>
      <w:lang w:val="ru-RU" w:eastAsia="ru-RU"/>
    </w:rPr>
  </w:style>
  <w:style w:type="character" w:customStyle="1" w:styleId="FontStyle43">
    <w:name w:val="Font Style43"/>
    <w:qFormat/>
    <w:rPr>
      <w:rFonts w:ascii="Times New Roman" w:hAnsi="Times New Roman" w:cs="Times New Roman"/>
      <w:b/>
      <w:bCs/>
      <w:sz w:val="20"/>
      <w:szCs w:val="20"/>
    </w:rPr>
  </w:style>
  <w:style w:type="paragraph" w:customStyle="1" w:styleId="Style2">
    <w:name w:val="Style2"/>
    <w:basedOn w:val="a"/>
    <w:pPr>
      <w:widowControl w:val="0"/>
      <w:autoSpaceDE w:val="0"/>
      <w:autoSpaceDN w:val="0"/>
      <w:adjustRightInd w:val="0"/>
      <w:spacing w:line="533" w:lineRule="exact"/>
      <w:jc w:val="both"/>
    </w:pPr>
    <w:rPr>
      <w:lang w:val="ru-RU" w:eastAsia="ru-RU"/>
    </w:rPr>
  </w:style>
  <w:style w:type="paragraph" w:customStyle="1" w:styleId="Style14">
    <w:name w:val="Style14"/>
    <w:basedOn w:val="a"/>
    <w:qFormat/>
    <w:pPr>
      <w:widowControl w:val="0"/>
      <w:autoSpaceDE w:val="0"/>
      <w:autoSpaceDN w:val="0"/>
      <w:adjustRightInd w:val="0"/>
      <w:spacing w:line="461" w:lineRule="exact"/>
      <w:ind w:firstLine="682"/>
      <w:jc w:val="both"/>
    </w:pPr>
    <w:rPr>
      <w:lang w:val="ru-RU" w:eastAsia="ru-RU"/>
    </w:rPr>
  </w:style>
  <w:style w:type="paragraph" w:customStyle="1" w:styleId="Style19">
    <w:name w:val="Style19"/>
    <w:basedOn w:val="a"/>
    <w:qFormat/>
    <w:pPr>
      <w:widowControl w:val="0"/>
      <w:autoSpaceDE w:val="0"/>
      <w:autoSpaceDN w:val="0"/>
      <w:adjustRightInd w:val="0"/>
    </w:pPr>
    <w:rPr>
      <w:lang w:val="ru-RU" w:eastAsia="ru-RU"/>
    </w:rPr>
  </w:style>
  <w:style w:type="character" w:customStyle="1" w:styleId="FontStyle36">
    <w:name w:val="Font Style36"/>
    <w:qFormat/>
    <w:rPr>
      <w:rFonts w:ascii="Times New Roman" w:hAnsi="Times New Roman" w:cs="Times New Roman"/>
      <w:i/>
      <w:iCs/>
      <w:sz w:val="24"/>
      <w:szCs w:val="24"/>
    </w:rPr>
  </w:style>
  <w:style w:type="character" w:customStyle="1" w:styleId="FontStyle41">
    <w:name w:val="Font Style41"/>
    <w:qFormat/>
    <w:rPr>
      <w:rFonts w:ascii="Times New Roman" w:hAnsi="Times New Roman" w:cs="Times New Roman"/>
      <w:b/>
      <w:bCs/>
      <w:sz w:val="24"/>
      <w:szCs w:val="24"/>
    </w:rPr>
  </w:style>
  <w:style w:type="paragraph" w:customStyle="1" w:styleId="Style24">
    <w:name w:val="Style24"/>
    <w:basedOn w:val="a"/>
    <w:qFormat/>
    <w:pPr>
      <w:widowControl w:val="0"/>
      <w:autoSpaceDE w:val="0"/>
      <w:autoSpaceDN w:val="0"/>
      <w:adjustRightInd w:val="0"/>
      <w:spacing w:line="403" w:lineRule="exact"/>
      <w:jc w:val="both"/>
    </w:pPr>
    <w:rPr>
      <w:lang w:val="ru-RU" w:eastAsia="ru-RU"/>
    </w:rPr>
  </w:style>
  <w:style w:type="character" w:customStyle="1" w:styleId="FontStyle42">
    <w:name w:val="Font Style42"/>
    <w:qFormat/>
    <w:rPr>
      <w:rFonts w:ascii="Times New Roman" w:hAnsi="Times New Roman" w:cs="Times New Roman"/>
      <w:b/>
      <w:bCs/>
      <w:smallCaps/>
      <w:sz w:val="20"/>
      <w:szCs w:val="20"/>
    </w:rPr>
  </w:style>
  <w:style w:type="paragraph" w:customStyle="1" w:styleId="Style12">
    <w:name w:val="Style12"/>
    <w:basedOn w:val="a"/>
    <w:qFormat/>
    <w:pPr>
      <w:widowControl w:val="0"/>
      <w:autoSpaceDE w:val="0"/>
      <w:autoSpaceDN w:val="0"/>
      <w:adjustRightInd w:val="0"/>
    </w:pPr>
    <w:rPr>
      <w:lang w:val="ru-RU" w:eastAsia="ru-RU"/>
    </w:rPr>
  </w:style>
  <w:style w:type="paragraph" w:customStyle="1" w:styleId="Style17">
    <w:name w:val="Style17"/>
    <w:basedOn w:val="a"/>
    <w:qFormat/>
    <w:pPr>
      <w:widowControl w:val="0"/>
      <w:autoSpaceDE w:val="0"/>
      <w:autoSpaceDN w:val="0"/>
      <w:adjustRightInd w:val="0"/>
    </w:pPr>
    <w:rPr>
      <w:lang w:val="ru-RU" w:eastAsia="ru-RU"/>
    </w:rPr>
  </w:style>
  <w:style w:type="paragraph" w:customStyle="1" w:styleId="Style18">
    <w:name w:val="Style18"/>
    <w:basedOn w:val="a"/>
    <w:qFormat/>
    <w:pPr>
      <w:widowControl w:val="0"/>
      <w:autoSpaceDE w:val="0"/>
      <w:autoSpaceDN w:val="0"/>
      <w:adjustRightInd w:val="0"/>
    </w:pPr>
    <w:rPr>
      <w:lang w:val="ru-RU" w:eastAsia="ru-RU"/>
    </w:rPr>
  </w:style>
  <w:style w:type="paragraph" w:customStyle="1" w:styleId="Style26">
    <w:name w:val="Style26"/>
    <w:basedOn w:val="a"/>
    <w:qFormat/>
    <w:pPr>
      <w:widowControl w:val="0"/>
      <w:autoSpaceDE w:val="0"/>
      <w:autoSpaceDN w:val="0"/>
      <w:adjustRightInd w:val="0"/>
      <w:spacing w:line="538" w:lineRule="exact"/>
    </w:pPr>
    <w:rPr>
      <w:lang w:val="ru-RU" w:eastAsia="ru-RU"/>
    </w:rPr>
  </w:style>
  <w:style w:type="paragraph" w:customStyle="1" w:styleId="Style28">
    <w:name w:val="Style28"/>
    <w:basedOn w:val="a"/>
    <w:qFormat/>
    <w:pPr>
      <w:widowControl w:val="0"/>
      <w:autoSpaceDE w:val="0"/>
      <w:autoSpaceDN w:val="0"/>
      <w:adjustRightInd w:val="0"/>
      <w:spacing w:line="264" w:lineRule="exact"/>
    </w:pPr>
    <w:rPr>
      <w:lang w:val="ru-RU" w:eastAsia="ru-RU"/>
    </w:rPr>
  </w:style>
  <w:style w:type="character" w:customStyle="1" w:styleId="FontStyle48">
    <w:name w:val="Font Style48"/>
    <w:qFormat/>
    <w:rPr>
      <w:rFonts w:ascii="Times New Roman" w:hAnsi="Times New Roman" w:cs="Times New Roman"/>
      <w:b/>
      <w:bCs/>
      <w:i/>
      <w:iCs/>
      <w:sz w:val="20"/>
      <w:szCs w:val="20"/>
    </w:rPr>
  </w:style>
  <w:style w:type="character" w:customStyle="1" w:styleId="FontStyle31">
    <w:name w:val="Font Style31"/>
    <w:qFormat/>
    <w:rPr>
      <w:rFonts w:ascii="Arial" w:hAnsi="Arial" w:cs="Arial"/>
      <w:sz w:val="24"/>
      <w:szCs w:val="24"/>
    </w:rPr>
  </w:style>
  <w:style w:type="paragraph" w:customStyle="1" w:styleId="Style7">
    <w:name w:val="Style7"/>
    <w:basedOn w:val="a"/>
    <w:qFormat/>
    <w:pPr>
      <w:widowControl w:val="0"/>
      <w:autoSpaceDE w:val="0"/>
      <w:autoSpaceDN w:val="0"/>
      <w:adjustRightInd w:val="0"/>
      <w:spacing w:line="281" w:lineRule="exact"/>
      <w:ind w:firstLine="610"/>
    </w:pPr>
    <w:rPr>
      <w:lang w:val="ru-RU" w:eastAsia="ru-RU"/>
    </w:rPr>
  </w:style>
  <w:style w:type="paragraph" w:customStyle="1" w:styleId="Style5">
    <w:name w:val="Style5"/>
    <w:basedOn w:val="a"/>
    <w:qFormat/>
    <w:pPr>
      <w:widowControl w:val="0"/>
      <w:autoSpaceDE w:val="0"/>
      <w:autoSpaceDN w:val="0"/>
      <w:adjustRightInd w:val="0"/>
      <w:spacing w:line="434" w:lineRule="exact"/>
      <w:ind w:firstLine="552"/>
    </w:pPr>
    <w:rPr>
      <w:lang w:val="ru-RU" w:eastAsia="ru-RU"/>
    </w:rPr>
  </w:style>
  <w:style w:type="character" w:customStyle="1" w:styleId="FontStyle37">
    <w:name w:val="Font Style37"/>
    <w:qFormat/>
    <w:rPr>
      <w:rFonts w:ascii="Arial" w:hAnsi="Arial" w:cs="Arial"/>
      <w:sz w:val="22"/>
      <w:szCs w:val="22"/>
    </w:rPr>
  </w:style>
  <w:style w:type="paragraph" w:customStyle="1" w:styleId="Style15">
    <w:name w:val="Style15"/>
    <w:basedOn w:val="a"/>
    <w:qFormat/>
    <w:pPr>
      <w:widowControl w:val="0"/>
      <w:autoSpaceDE w:val="0"/>
      <w:autoSpaceDN w:val="0"/>
      <w:adjustRightInd w:val="0"/>
      <w:spacing w:line="395" w:lineRule="exact"/>
      <w:ind w:firstLine="734"/>
    </w:pPr>
    <w:rPr>
      <w:lang w:val="ru-RU" w:eastAsia="ru-RU"/>
    </w:rPr>
  </w:style>
  <w:style w:type="character" w:customStyle="1" w:styleId="FontStyle24">
    <w:name w:val="Font Style24"/>
    <w:qFormat/>
    <w:rPr>
      <w:rFonts w:ascii="Arial" w:hAnsi="Arial" w:cs="Arial"/>
      <w:i/>
      <w:iCs/>
      <w:spacing w:val="-20"/>
      <w:sz w:val="28"/>
      <w:szCs w:val="28"/>
    </w:rPr>
  </w:style>
  <w:style w:type="character" w:customStyle="1" w:styleId="FontStyle28">
    <w:name w:val="Font Style28"/>
    <w:qFormat/>
    <w:rPr>
      <w:rFonts w:ascii="Arial" w:hAnsi="Arial" w:cs="Arial"/>
      <w:i/>
      <w:iCs/>
      <w:spacing w:val="40"/>
      <w:sz w:val="26"/>
      <w:szCs w:val="26"/>
    </w:rPr>
  </w:style>
  <w:style w:type="character" w:customStyle="1" w:styleId="FontStyle40">
    <w:name w:val="Font Style40"/>
    <w:qFormat/>
    <w:rPr>
      <w:rFonts w:ascii="Arial" w:hAnsi="Arial" w:cs="Arial"/>
      <w:i/>
      <w:iCs/>
      <w:sz w:val="24"/>
      <w:szCs w:val="24"/>
    </w:rPr>
  </w:style>
  <w:style w:type="paragraph" w:customStyle="1" w:styleId="Style11">
    <w:name w:val="Style11"/>
    <w:basedOn w:val="a"/>
    <w:qFormat/>
    <w:pPr>
      <w:widowControl w:val="0"/>
      <w:autoSpaceDE w:val="0"/>
      <w:autoSpaceDN w:val="0"/>
      <w:adjustRightInd w:val="0"/>
      <w:spacing w:line="414" w:lineRule="exact"/>
      <w:ind w:firstLine="1368"/>
    </w:pPr>
    <w:rPr>
      <w:lang w:val="ru-RU" w:eastAsia="ru-RU"/>
    </w:rPr>
  </w:style>
  <w:style w:type="paragraph" w:customStyle="1" w:styleId="24">
    <w:name w:val="2"/>
    <w:basedOn w:val="a"/>
    <w:qFormat/>
    <w:pPr>
      <w:spacing w:line="480" w:lineRule="auto"/>
      <w:jc w:val="center"/>
    </w:pPr>
    <w:rPr>
      <w:rFonts w:cs="Arial"/>
      <w:b/>
      <w:lang w:val="ru-RU"/>
    </w:rPr>
  </w:style>
  <w:style w:type="paragraph" w:customStyle="1" w:styleId="34">
    <w:name w:val="3"/>
    <w:basedOn w:val="a"/>
    <w:qFormat/>
    <w:pPr>
      <w:spacing w:line="480" w:lineRule="auto"/>
      <w:jc w:val="center"/>
    </w:pPr>
    <w:rPr>
      <w:rFonts w:cs="Arial"/>
      <w:b/>
      <w:sz w:val="22"/>
      <w:szCs w:val="22"/>
      <w:lang w:val="ru-RU"/>
    </w:rPr>
  </w:style>
  <w:style w:type="paragraph" w:customStyle="1" w:styleId="14">
    <w:name w:val="Заголовок оглавления1"/>
    <w:basedOn w:val="1"/>
    <w:next w:val="a"/>
    <w:qFormat/>
    <w:pPr>
      <w:keepLines/>
      <w:spacing w:before="480" w:line="276" w:lineRule="auto"/>
      <w:outlineLvl w:val="9"/>
    </w:pPr>
    <w:rPr>
      <w:rFonts w:ascii="Cambria" w:hAnsi="Cambria"/>
      <w:b w:val="0"/>
      <w:bCs/>
      <w:color w:val="365F91"/>
      <w:sz w:val="28"/>
      <w:szCs w:val="28"/>
      <w:lang w:eastAsia="ru-RU"/>
    </w:rPr>
  </w:style>
  <w:style w:type="paragraph" w:customStyle="1" w:styleId="formattext">
    <w:name w:val="formattext"/>
    <w:basedOn w:val="a"/>
    <w:qFormat/>
    <w:pPr>
      <w:spacing w:before="100" w:beforeAutospacing="1" w:after="100" w:afterAutospacing="1"/>
    </w:pPr>
    <w:rPr>
      <w:lang w:val="ru-RU" w:eastAsia="ru-RU"/>
    </w:rPr>
  </w:style>
  <w:style w:type="paragraph" w:customStyle="1" w:styleId="FORMATTEXT0">
    <w:name w:val=".FORMATTEXT"/>
    <w:uiPriority w:val="99"/>
    <w:qFormat/>
    <w:pPr>
      <w:widowControl w:val="0"/>
      <w:autoSpaceDE w:val="0"/>
      <w:autoSpaceDN w:val="0"/>
      <w:adjustRightInd w:val="0"/>
    </w:pPr>
    <w:rPr>
      <w:rFonts w:ascii="Arial" w:eastAsia="Times New Roman" w:hAnsi="Arial" w:cs="Arial"/>
    </w:rPr>
  </w:style>
  <w:style w:type="character" w:customStyle="1" w:styleId="15">
    <w:name w:val="Основной текст Знак1"/>
    <w:uiPriority w:val="99"/>
    <w:qFormat/>
    <w:rPr>
      <w:rFonts w:ascii="Times New Roman" w:hAnsi="Times New Roman" w:cs="Times New Roman"/>
      <w:sz w:val="22"/>
      <w:szCs w:val="22"/>
      <w:u w:val="none"/>
    </w:rPr>
  </w:style>
  <w:style w:type="character" w:customStyle="1" w:styleId="extended-textfull">
    <w:name w:val="extended-text__full"/>
    <w:basedOn w:val="a0"/>
    <w:qFormat/>
  </w:style>
  <w:style w:type="paragraph" w:customStyle="1" w:styleId="16">
    <w:name w:val="Основной текст1"/>
    <w:basedOn w:val="a"/>
    <w:qFormat/>
    <w:pPr>
      <w:shd w:val="clear" w:color="auto" w:fill="FFFFFF"/>
      <w:spacing w:after="120" w:line="206" w:lineRule="exact"/>
    </w:pPr>
    <w:rPr>
      <w:rFonts w:ascii="Calibri" w:eastAsia="Calibri" w:hAnsi="Calibri"/>
      <w:sz w:val="17"/>
      <w:szCs w:val="17"/>
      <w:shd w:val="clear" w:color="auto" w:fill="FFFFFF"/>
      <w:lang w:val="zh-CN" w:eastAsia="zh-CN"/>
    </w:rPr>
  </w:style>
  <w:style w:type="character" w:customStyle="1" w:styleId="a7">
    <w:name w:val="Текст концевой сноски Знак"/>
    <w:basedOn w:val="a0"/>
    <w:link w:val="a6"/>
    <w:uiPriority w:val="99"/>
    <w:semiHidden/>
    <w:qFormat/>
    <w:rPr>
      <w:rFonts w:ascii="Arial" w:hAnsi="Arial"/>
      <w:lang w:val="en-US" w:eastAsia="en-US"/>
    </w:rPr>
  </w:style>
  <w:style w:type="character" w:styleId="afb">
    <w:name w:val="Placeholder Text"/>
    <w:basedOn w:val="a0"/>
    <w:uiPriority w:val="99"/>
    <w:unhideWhenUsed/>
    <w:rsid w:val="00F1680B"/>
    <w:rPr>
      <w:color w:val="808080"/>
    </w:rPr>
  </w:style>
  <w:style w:type="character" w:customStyle="1" w:styleId="10">
    <w:name w:val="Заголовок 1 Знак"/>
    <w:basedOn w:val="a0"/>
    <w:link w:val="1"/>
    <w:rsid w:val="00652D83"/>
    <w:rPr>
      <w:rFonts w:ascii="Arial" w:eastAsia="Times New Roman" w:hAnsi="Arial"/>
      <w:b/>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semiHidden="0" w:uiPriority="39" w:qFormat="1"/>
    <w:lsdException w:name="toc 2" w:uiPriority="0" w:qFormat="1"/>
    <w:lsdException w:name="toc 3" w:uiPriority="0" w:qFormat="1"/>
    <w:lsdException w:name="toc 4" w:uiPriority="0" w:unhideWhenUsed="0" w:qFormat="1"/>
    <w:lsdException w:name="toc 5" w:uiPriority="0" w:unhideWhenUsed="0" w:qFormat="1"/>
    <w:lsdException w:name="toc 6" w:uiPriority="0" w:unhideWhenUsed="0" w:qFormat="1"/>
    <w:lsdException w:name="toc 7" w:uiPriority="0" w:unhideWhenUsed="0" w:qFormat="1"/>
    <w:lsdException w:name="toc 8" w:uiPriority="0" w:unhideWhenUsed="0" w:qFormat="1"/>
    <w:lsdException w:name="toc 9" w:uiPriority="0" w:unhideWhenUsed="0" w:qFormat="1"/>
    <w:lsdException w:name="footnote text" w:uiPriority="0" w:unhideWhenUsed="0"/>
    <w:lsdException w:name="header" w:semiHidden="0" w:uiPriority="0" w:qFormat="1"/>
    <w:lsdException w:name="footer" w:semiHidden="0" w:unhideWhenUsed="0" w:qFormat="1"/>
    <w:lsdException w:name="caption" w:uiPriority="35" w:qFormat="1"/>
    <w:lsdException w:name="table of figures" w:uiPriority="0" w:unhideWhenUsed="0" w:qFormat="1"/>
    <w:lsdException w:name="footnote reference" w:uiPriority="0" w:unhideWhenUsed="0"/>
    <w:lsdException w:name="page number" w:uiPriority="0" w:unhideWhenUsed="0" w:qFormat="1"/>
    <w:lsdException w:name="endnote reference" w:qFormat="1"/>
    <w:lsdException w:name="endnote text" w:qFormat="1"/>
    <w:lsdException w:name="Title" w:semiHidden="0" w:uiPriority="10" w:unhideWhenUsed="0" w:qFormat="1"/>
    <w:lsdException w:name="Default Paragraph Font" w:uiPriority="1"/>
    <w:lsdException w:name="Body Text" w:uiPriority="0" w:unhideWhenUsed="0" w:qFormat="1"/>
    <w:lsdException w:name="Body Text Indent" w:uiPriority="0" w:qFormat="1"/>
    <w:lsdException w:name="Subtitle" w:semiHidden="0" w:uiPriority="11" w:unhideWhenUsed="0" w:qFormat="1"/>
    <w:lsdException w:name="Body Text 2" w:uiPriority="0" w:unhideWhenUsed="0"/>
    <w:lsdException w:name="Body Text Indent 2" w:uiPriority="0" w:qFormat="1"/>
    <w:lsdException w:name="Body Text Indent 3" w:uiPriority="0" w:qFormat="1"/>
    <w:lsdException w:name="Hyperlink" w:semiHidden="0" w:unhideWhenUsed="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Arial" w:eastAsia="Times New Roman" w:hAnsi="Arial"/>
      <w:sz w:val="24"/>
      <w:szCs w:val="24"/>
      <w:lang w:val="en-US" w:eastAsia="en-US"/>
    </w:rPr>
  </w:style>
  <w:style w:type="paragraph" w:styleId="1">
    <w:name w:val="heading 1"/>
    <w:basedOn w:val="a"/>
    <w:next w:val="a"/>
    <w:link w:val="10"/>
    <w:qFormat/>
    <w:pPr>
      <w:keepNext/>
      <w:spacing w:before="240" w:after="120" w:line="360" w:lineRule="auto"/>
      <w:ind w:firstLine="510"/>
      <w:outlineLvl w:val="0"/>
    </w:pPr>
    <w:rPr>
      <w:b/>
      <w:lang w:val="ru-RU"/>
    </w:rPr>
  </w:style>
  <w:style w:type="paragraph" w:styleId="2">
    <w:name w:val="heading 2"/>
    <w:basedOn w:val="a"/>
    <w:next w:val="a"/>
    <w:qFormat/>
    <w:pPr>
      <w:keepNext/>
      <w:spacing w:before="240" w:after="120" w:line="360" w:lineRule="auto"/>
      <w:ind w:firstLine="510"/>
      <w:jc w:val="both"/>
      <w:outlineLvl w:val="1"/>
    </w:pPr>
    <w:rPr>
      <w:b/>
      <w:bCs/>
      <w:lang w:val="ru-RU"/>
    </w:rPr>
  </w:style>
  <w:style w:type="paragraph" w:styleId="3">
    <w:name w:val="heading 3"/>
    <w:basedOn w:val="a"/>
    <w:next w:val="a"/>
    <w:qFormat/>
    <w:pPr>
      <w:keepNext/>
      <w:jc w:val="both"/>
      <w:outlineLvl w:val="2"/>
    </w:pPr>
    <w:rPr>
      <w:i/>
      <w:iCs/>
    </w:rPr>
  </w:style>
  <w:style w:type="paragraph" w:styleId="4">
    <w:name w:val="heading 4"/>
    <w:basedOn w:val="a"/>
    <w:next w:val="a"/>
    <w:qFormat/>
    <w:pPr>
      <w:keepNext/>
      <w:jc w:val="both"/>
      <w:outlineLvl w:val="3"/>
    </w:pPr>
    <w:rPr>
      <w:rFonts w:cs="Arial"/>
      <w:b/>
      <w:sz w:val="22"/>
      <w:lang w:val="ru-RU"/>
    </w:rPr>
  </w:style>
  <w:style w:type="paragraph" w:styleId="5">
    <w:name w:val="heading 5"/>
    <w:basedOn w:val="a"/>
    <w:next w:val="a"/>
    <w:qFormat/>
    <w:pPr>
      <w:keepNext/>
      <w:spacing w:line="480" w:lineRule="auto"/>
      <w:ind w:firstLine="709"/>
      <w:jc w:val="both"/>
      <w:outlineLvl w:val="4"/>
    </w:pPr>
    <w:rPr>
      <w:rFonts w:cs="Arial"/>
      <w:b/>
      <w:sz w:val="28"/>
      <w:lang w:val="ru-RU"/>
    </w:rPr>
  </w:style>
  <w:style w:type="paragraph" w:styleId="6">
    <w:name w:val="heading 6"/>
    <w:basedOn w:val="a"/>
    <w:next w:val="a"/>
    <w:qFormat/>
    <w:pPr>
      <w:spacing w:before="240" w:after="60"/>
      <w:outlineLvl w:val="5"/>
    </w:pPr>
    <w:rPr>
      <w:rFonts w:ascii="Calibri" w:hAnsi="Calibri"/>
      <w:b/>
      <w:bCs/>
      <w:sz w:val="22"/>
      <w:szCs w:val="22"/>
    </w:rPr>
  </w:style>
  <w:style w:type="paragraph" w:styleId="7">
    <w:name w:val="heading 7"/>
    <w:basedOn w:val="a"/>
    <w:next w:val="a"/>
    <w:qFormat/>
    <w:pPr>
      <w:keepNext/>
      <w:shd w:val="clear" w:color="auto" w:fill="FFFFFF"/>
      <w:tabs>
        <w:tab w:val="left" w:pos="970"/>
      </w:tabs>
      <w:spacing w:line="480" w:lineRule="auto"/>
      <w:ind w:right="-6" w:firstLine="730"/>
      <w:jc w:val="both"/>
      <w:outlineLvl w:val="6"/>
    </w:pPr>
    <w:rPr>
      <w:rFonts w:cs="Arial"/>
      <w:b/>
      <w:bCs/>
      <w:sz w:val="28"/>
      <w:szCs w:val="28"/>
      <w:lang w:val="ru-RU"/>
    </w:rPr>
  </w:style>
  <w:style w:type="paragraph" w:styleId="8">
    <w:name w:val="heading 8"/>
    <w:basedOn w:val="a"/>
    <w:next w:val="a"/>
    <w:qFormat/>
    <w:pPr>
      <w:keepNext/>
      <w:shd w:val="clear" w:color="auto" w:fill="FFFFFF"/>
      <w:tabs>
        <w:tab w:val="left" w:pos="970"/>
      </w:tabs>
      <w:spacing w:line="480" w:lineRule="auto"/>
      <w:ind w:right="-5" w:firstLine="730"/>
      <w:jc w:val="both"/>
      <w:outlineLvl w:val="7"/>
    </w:pPr>
    <w:rPr>
      <w:rFonts w:cs="Arial"/>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unhideWhenUsed/>
    <w:rPr>
      <w:rFonts w:ascii="Tahoma" w:hAnsi="Tahoma" w:cs="Tahoma"/>
      <w:sz w:val="16"/>
      <w:szCs w:val="16"/>
    </w:rPr>
  </w:style>
  <w:style w:type="paragraph" w:styleId="a4">
    <w:name w:val="Body Text"/>
    <w:basedOn w:val="a"/>
    <w:semiHidden/>
    <w:qFormat/>
    <w:pPr>
      <w:jc w:val="both"/>
    </w:pPr>
    <w:rPr>
      <w:lang w:val="ru-RU"/>
    </w:rPr>
  </w:style>
  <w:style w:type="paragraph" w:styleId="20">
    <w:name w:val="Body Text 2"/>
    <w:basedOn w:val="a"/>
    <w:semiHidden/>
    <w:pPr>
      <w:jc w:val="both"/>
    </w:pPr>
    <w:rPr>
      <w:sz w:val="20"/>
      <w:lang w:val="ru-RU"/>
    </w:rPr>
  </w:style>
  <w:style w:type="paragraph" w:styleId="a5">
    <w:name w:val="Body Text Indent"/>
    <w:basedOn w:val="a"/>
    <w:semiHidden/>
    <w:unhideWhenUsed/>
    <w:qFormat/>
    <w:pPr>
      <w:spacing w:after="120"/>
      <w:ind w:left="283"/>
    </w:pPr>
  </w:style>
  <w:style w:type="paragraph" w:styleId="21">
    <w:name w:val="Body Text Indent 2"/>
    <w:basedOn w:val="a"/>
    <w:semiHidden/>
    <w:unhideWhenUsed/>
    <w:qFormat/>
    <w:pPr>
      <w:spacing w:after="120" w:line="480" w:lineRule="auto"/>
      <w:ind w:left="283"/>
    </w:pPr>
  </w:style>
  <w:style w:type="paragraph" w:styleId="30">
    <w:name w:val="Body Text Indent 3"/>
    <w:basedOn w:val="a"/>
    <w:semiHidden/>
    <w:unhideWhenUsed/>
    <w:qFormat/>
    <w:pPr>
      <w:spacing w:after="120"/>
      <w:ind w:left="283"/>
    </w:pPr>
    <w:rPr>
      <w:sz w:val="16"/>
      <w:szCs w:val="16"/>
    </w:rPr>
  </w:style>
  <w:style w:type="paragraph" w:styleId="a6">
    <w:name w:val="endnote text"/>
    <w:basedOn w:val="a"/>
    <w:link w:val="a7"/>
    <w:uiPriority w:val="99"/>
    <w:semiHidden/>
    <w:unhideWhenUsed/>
    <w:qFormat/>
    <w:pPr>
      <w:spacing w:after="0" w:line="240" w:lineRule="auto"/>
    </w:pPr>
    <w:rPr>
      <w:sz w:val="20"/>
      <w:szCs w:val="20"/>
    </w:rPr>
  </w:style>
  <w:style w:type="paragraph" w:styleId="a8">
    <w:name w:val="footer"/>
    <w:basedOn w:val="a"/>
    <w:uiPriority w:val="99"/>
    <w:qFormat/>
    <w:pPr>
      <w:tabs>
        <w:tab w:val="center" w:pos="4677"/>
        <w:tab w:val="right" w:pos="9355"/>
      </w:tabs>
    </w:pPr>
  </w:style>
  <w:style w:type="paragraph" w:styleId="a9">
    <w:name w:val="footnote text"/>
    <w:basedOn w:val="a"/>
    <w:semiHidden/>
    <w:rPr>
      <w:sz w:val="20"/>
      <w:szCs w:val="20"/>
    </w:rPr>
  </w:style>
  <w:style w:type="paragraph" w:styleId="aa">
    <w:name w:val="header"/>
    <w:basedOn w:val="a"/>
    <w:unhideWhenUsed/>
    <w:qFormat/>
    <w:pPr>
      <w:tabs>
        <w:tab w:val="center" w:pos="4677"/>
        <w:tab w:val="right" w:pos="9355"/>
      </w:tabs>
    </w:pPr>
  </w:style>
  <w:style w:type="paragraph" w:styleId="ab">
    <w:name w:val="Normal (Web)"/>
    <w:basedOn w:val="a"/>
    <w:semiHidden/>
    <w:unhideWhenUsed/>
    <w:pPr>
      <w:spacing w:before="100" w:beforeAutospacing="1" w:after="100" w:afterAutospacing="1"/>
    </w:pPr>
    <w:rPr>
      <w:lang w:val="ru-RU" w:eastAsia="ru-RU"/>
    </w:rPr>
  </w:style>
  <w:style w:type="paragraph" w:styleId="ac">
    <w:name w:val="table of figures"/>
    <w:basedOn w:val="a"/>
    <w:next w:val="a"/>
    <w:semiHidden/>
    <w:qFormat/>
    <w:pPr>
      <w:ind w:left="480" w:hanging="480"/>
    </w:pPr>
  </w:style>
  <w:style w:type="paragraph" w:styleId="11">
    <w:name w:val="toc 1"/>
    <w:basedOn w:val="12"/>
    <w:next w:val="a"/>
    <w:uiPriority w:val="39"/>
    <w:unhideWhenUsed/>
    <w:qFormat/>
    <w:pPr>
      <w:tabs>
        <w:tab w:val="right" w:leader="dot" w:pos="9639"/>
      </w:tabs>
      <w:spacing w:before="0" w:after="0"/>
      <w:ind w:firstLine="0"/>
    </w:pPr>
  </w:style>
  <w:style w:type="paragraph" w:customStyle="1" w:styleId="12">
    <w:name w:val="1"/>
    <w:basedOn w:val="a"/>
    <w:qFormat/>
    <w:pPr>
      <w:spacing w:before="240" w:after="120" w:line="360" w:lineRule="auto"/>
      <w:ind w:firstLine="510"/>
      <w:contextualSpacing/>
      <w:jc w:val="both"/>
    </w:pPr>
    <w:rPr>
      <w:rFonts w:cs="Arial"/>
      <w:b/>
      <w:bCs/>
      <w:szCs w:val="28"/>
      <w:lang w:val="ru-RU"/>
    </w:rPr>
  </w:style>
  <w:style w:type="paragraph" w:styleId="22">
    <w:name w:val="toc 2"/>
    <w:basedOn w:val="a"/>
    <w:next w:val="a"/>
    <w:semiHidden/>
    <w:unhideWhenUsed/>
    <w:qFormat/>
    <w:pPr>
      <w:ind w:left="240"/>
    </w:pPr>
  </w:style>
  <w:style w:type="paragraph" w:styleId="31">
    <w:name w:val="toc 3"/>
    <w:basedOn w:val="a"/>
    <w:next w:val="a"/>
    <w:semiHidden/>
    <w:unhideWhenUsed/>
    <w:qFormat/>
    <w:pPr>
      <w:ind w:left="480"/>
    </w:pPr>
  </w:style>
  <w:style w:type="paragraph" w:styleId="40">
    <w:name w:val="toc 4"/>
    <w:basedOn w:val="a"/>
    <w:next w:val="a"/>
    <w:semiHidden/>
    <w:qFormat/>
    <w:pPr>
      <w:ind w:left="720"/>
    </w:pPr>
  </w:style>
  <w:style w:type="paragraph" w:styleId="50">
    <w:name w:val="toc 5"/>
    <w:basedOn w:val="a"/>
    <w:next w:val="a"/>
    <w:semiHidden/>
    <w:qFormat/>
    <w:pPr>
      <w:ind w:left="960"/>
    </w:pPr>
  </w:style>
  <w:style w:type="paragraph" w:styleId="60">
    <w:name w:val="toc 6"/>
    <w:basedOn w:val="a"/>
    <w:next w:val="a"/>
    <w:semiHidden/>
    <w:qFormat/>
    <w:pPr>
      <w:ind w:left="1200"/>
    </w:pPr>
  </w:style>
  <w:style w:type="paragraph" w:styleId="70">
    <w:name w:val="toc 7"/>
    <w:basedOn w:val="a"/>
    <w:next w:val="a"/>
    <w:semiHidden/>
    <w:qFormat/>
    <w:pPr>
      <w:ind w:left="1440"/>
    </w:pPr>
  </w:style>
  <w:style w:type="paragraph" w:styleId="80">
    <w:name w:val="toc 8"/>
    <w:basedOn w:val="a"/>
    <w:next w:val="a"/>
    <w:semiHidden/>
    <w:qFormat/>
    <w:pPr>
      <w:ind w:left="1680"/>
    </w:pPr>
  </w:style>
  <w:style w:type="paragraph" w:styleId="9">
    <w:name w:val="toc 9"/>
    <w:basedOn w:val="a"/>
    <w:next w:val="a"/>
    <w:semiHidden/>
    <w:qFormat/>
    <w:pPr>
      <w:ind w:left="1920"/>
    </w:pPr>
  </w:style>
  <w:style w:type="character" w:styleId="ad">
    <w:name w:val="Emphasis"/>
    <w:basedOn w:val="a0"/>
    <w:uiPriority w:val="20"/>
    <w:qFormat/>
    <w:rPr>
      <w:i/>
      <w:iCs/>
    </w:rPr>
  </w:style>
  <w:style w:type="character" w:styleId="ae">
    <w:name w:val="endnote reference"/>
    <w:basedOn w:val="a0"/>
    <w:uiPriority w:val="99"/>
    <w:semiHidden/>
    <w:unhideWhenUsed/>
    <w:qFormat/>
    <w:rPr>
      <w:vertAlign w:val="superscript"/>
    </w:rPr>
  </w:style>
  <w:style w:type="character" w:styleId="af">
    <w:name w:val="FollowedHyperlink"/>
    <w:basedOn w:val="a0"/>
    <w:uiPriority w:val="99"/>
    <w:semiHidden/>
    <w:unhideWhenUsed/>
    <w:rPr>
      <w:rFonts w:ascii="Tahoma" w:eastAsia="Tahoma" w:hAnsi="Tahoma" w:cs="Tahoma" w:hint="default"/>
      <w:color w:val="0066FF"/>
      <w:u w:val="single"/>
    </w:rPr>
  </w:style>
  <w:style w:type="character" w:styleId="af0">
    <w:name w:val="footnote reference"/>
    <w:semiHidden/>
    <w:rPr>
      <w:vertAlign w:val="superscript"/>
    </w:rPr>
  </w:style>
  <w:style w:type="character" w:styleId="af1">
    <w:name w:val="Hyperlink"/>
    <w:uiPriority w:val="99"/>
    <w:rPr>
      <w:color w:val="0000FF"/>
      <w:u w:val="single"/>
    </w:rPr>
  </w:style>
  <w:style w:type="character" w:styleId="af2">
    <w:name w:val="page number"/>
    <w:basedOn w:val="a0"/>
    <w:semiHidden/>
    <w:qFormat/>
  </w:style>
  <w:style w:type="table" w:styleId="af3">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c"/>
    <w:next w:val="ac"/>
    <w:pPr>
      <w:ind w:left="0" w:firstLine="0"/>
    </w:pPr>
  </w:style>
  <w:style w:type="character" w:customStyle="1" w:styleId="61">
    <w:name w:val="Заголовок 6 Знак"/>
    <w:semiHidden/>
    <w:qFormat/>
    <w:rPr>
      <w:rFonts w:ascii="Calibri" w:eastAsia="Times New Roman" w:hAnsi="Calibri" w:cs="Times New Roman"/>
      <w:b/>
      <w:bCs/>
      <w:sz w:val="22"/>
      <w:szCs w:val="22"/>
      <w:lang w:val="en-US" w:eastAsia="en-US"/>
    </w:rPr>
  </w:style>
  <w:style w:type="paragraph" w:styleId="af4">
    <w:name w:val="List Paragraph"/>
    <w:basedOn w:val="a"/>
    <w:qFormat/>
    <w:pPr>
      <w:ind w:left="720"/>
      <w:contextualSpacing/>
    </w:pPr>
    <w:rPr>
      <w:rFonts w:ascii="Calibri" w:eastAsia="Calibri" w:hAnsi="Calibri"/>
      <w:sz w:val="22"/>
      <w:szCs w:val="22"/>
      <w:lang w:val="ru-RU"/>
    </w:rPr>
  </w:style>
  <w:style w:type="paragraph" w:customStyle="1" w:styleId="13">
    <w:name w:val="Обычный1"/>
    <w:qFormat/>
    <w:pPr>
      <w:snapToGrid w:val="0"/>
      <w:spacing w:line="480" w:lineRule="auto"/>
      <w:ind w:firstLine="720"/>
    </w:pPr>
    <w:rPr>
      <w:rFonts w:ascii="Arial" w:eastAsia="Times New Roman" w:hAnsi="Arial"/>
      <w:sz w:val="24"/>
    </w:rPr>
  </w:style>
  <w:style w:type="paragraph" w:customStyle="1" w:styleId="headertext">
    <w:name w:val="headertext"/>
    <w:basedOn w:val="a"/>
    <w:pPr>
      <w:spacing w:before="100" w:beforeAutospacing="1" w:after="100" w:afterAutospacing="1"/>
    </w:pPr>
    <w:rPr>
      <w:lang w:val="ru-RU" w:eastAsia="ru-RU"/>
    </w:rPr>
  </w:style>
  <w:style w:type="character" w:customStyle="1" w:styleId="32">
    <w:name w:val="Заголовок 3 Знак"/>
    <w:qFormat/>
    <w:rPr>
      <w:i/>
      <w:iCs/>
      <w:sz w:val="24"/>
      <w:szCs w:val="24"/>
      <w:lang w:val="en-US" w:eastAsia="en-US"/>
    </w:rPr>
  </w:style>
  <w:style w:type="character" w:customStyle="1" w:styleId="FontStyle23">
    <w:name w:val="Font Style23"/>
    <w:qFormat/>
    <w:rPr>
      <w:rFonts w:ascii="Arial" w:hAnsi="Arial" w:cs="Arial"/>
      <w:b/>
      <w:bCs/>
      <w:sz w:val="22"/>
      <w:szCs w:val="22"/>
    </w:rPr>
  </w:style>
  <w:style w:type="character" w:customStyle="1" w:styleId="af5">
    <w:name w:val="Основной текст Знак"/>
    <w:semiHidden/>
    <w:rPr>
      <w:sz w:val="24"/>
      <w:szCs w:val="24"/>
      <w:lang w:eastAsia="en-US"/>
    </w:rPr>
  </w:style>
  <w:style w:type="character" w:customStyle="1" w:styleId="af6">
    <w:name w:val="Верхний колонтитул Знак"/>
    <w:rPr>
      <w:sz w:val="24"/>
      <w:szCs w:val="24"/>
      <w:lang w:val="en-US" w:eastAsia="en-US"/>
    </w:rPr>
  </w:style>
  <w:style w:type="character" w:customStyle="1" w:styleId="af7">
    <w:name w:val="Нижний колонтитул Знак"/>
    <w:uiPriority w:val="99"/>
    <w:rPr>
      <w:sz w:val="24"/>
      <w:szCs w:val="24"/>
      <w:lang w:val="en-US" w:eastAsia="en-US"/>
    </w:rPr>
  </w:style>
  <w:style w:type="character" w:customStyle="1" w:styleId="af8">
    <w:name w:val="Текст выноски Знак"/>
    <w:semiHidden/>
    <w:rPr>
      <w:rFonts w:ascii="Tahoma" w:hAnsi="Tahoma" w:cs="Tahoma"/>
      <w:sz w:val="16"/>
      <w:szCs w:val="16"/>
      <w:lang w:val="en-US" w:eastAsia="en-US"/>
    </w:rPr>
  </w:style>
  <w:style w:type="character" w:customStyle="1" w:styleId="af9">
    <w:name w:val="Текст сноски Знак"/>
    <w:semiHidden/>
    <w:qFormat/>
    <w:rPr>
      <w:lang w:val="en-US" w:eastAsia="en-US"/>
    </w:rPr>
  </w:style>
  <w:style w:type="character" w:customStyle="1" w:styleId="afa">
    <w:name w:val="Основной текст с отступом Знак"/>
    <w:semiHidden/>
    <w:rPr>
      <w:sz w:val="24"/>
      <w:szCs w:val="24"/>
      <w:lang w:val="en-US" w:eastAsia="en-US"/>
    </w:rPr>
  </w:style>
  <w:style w:type="character" w:customStyle="1" w:styleId="23">
    <w:name w:val="Основной текст с отступом 2 Знак"/>
    <w:semiHidden/>
    <w:rPr>
      <w:sz w:val="24"/>
      <w:szCs w:val="24"/>
      <w:lang w:val="en-US" w:eastAsia="en-US"/>
    </w:rPr>
  </w:style>
  <w:style w:type="character" w:customStyle="1" w:styleId="33">
    <w:name w:val="Основной текст с отступом 3 Знак"/>
    <w:semiHidden/>
    <w:rPr>
      <w:sz w:val="16"/>
      <w:szCs w:val="16"/>
      <w:lang w:val="en-US" w:eastAsia="en-US"/>
    </w:rPr>
  </w:style>
  <w:style w:type="character" w:customStyle="1" w:styleId="FontStyle32">
    <w:name w:val="Font Style32"/>
    <w:rPr>
      <w:rFonts w:ascii="Times New Roman" w:hAnsi="Times New Roman" w:cs="Times New Roman"/>
      <w:sz w:val="24"/>
      <w:szCs w:val="24"/>
    </w:rPr>
  </w:style>
  <w:style w:type="character" w:customStyle="1" w:styleId="FontStyle35">
    <w:name w:val="Font Style35"/>
    <w:rPr>
      <w:rFonts w:ascii="Times New Roman" w:hAnsi="Times New Roman" w:cs="Times New Roman"/>
      <w:sz w:val="24"/>
      <w:szCs w:val="24"/>
    </w:rPr>
  </w:style>
  <w:style w:type="paragraph" w:customStyle="1" w:styleId="Style9">
    <w:name w:val="Style9"/>
    <w:basedOn w:val="a"/>
    <w:qFormat/>
    <w:pPr>
      <w:widowControl w:val="0"/>
      <w:autoSpaceDE w:val="0"/>
      <w:autoSpaceDN w:val="0"/>
      <w:adjustRightInd w:val="0"/>
      <w:spacing w:line="398" w:lineRule="exact"/>
      <w:ind w:firstLine="686"/>
      <w:jc w:val="both"/>
    </w:pPr>
    <w:rPr>
      <w:lang w:val="ru-RU" w:eastAsia="ru-RU"/>
    </w:rPr>
  </w:style>
  <w:style w:type="paragraph" w:customStyle="1" w:styleId="Style10">
    <w:name w:val="Style10"/>
    <w:basedOn w:val="a"/>
    <w:qFormat/>
    <w:pPr>
      <w:widowControl w:val="0"/>
      <w:autoSpaceDE w:val="0"/>
      <w:autoSpaceDN w:val="0"/>
      <w:adjustRightInd w:val="0"/>
      <w:spacing w:line="461" w:lineRule="exact"/>
      <w:ind w:firstLine="710"/>
      <w:jc w:val="both"/>
    </w:pPr>
    <w:rPr>
      <w:lang w:val="ru-RU" w:eastAsia="ru-RU"/>
    </w:rPr>
  </w:style>
  <w:style w:type="character" w:customStyle="1" w:styleId="FontStyle43">
    <w:name w:val="Font Style43"/>
    <w:qFormat/>
    <w:rPr>
      <w:rFonts w:ascii="Times New Roman" w:hAnsi="Times New Roman" w:cs="Times New Roman"/>
      <w:b/>
      <w:bCs/>
      <w:sz w:val="20"/>
      <w:szCs w:val="20"/>
    </w:rPr>
  </w:style>
  <w:style w:type="paragraph" w:customStyle="1" w:styleId="Style2">
    <w:name w:val="Style2"/>
    <w:basedOn w:val="a"/>
    <w:pPr>
      <w:widowControl w:val="0"/>
      <w:autoSpaceDE w:val="0"/>
      <w:autoSpaceDN w:val="0"/>
      <w:adjustRightInd w:val="0"/>
      <w:spacing w:line="533" w:lineRule="exact"/>
      <w:jc w:val="both"/>
    </w:pPr>
    <w:rPr>
      <w:lang w:val="ru-RU" w:eastAsia="ru-RU"/>
    </w:rPr>
  </w:style>
  <w:style w:type="paragraph" w:customStyle="1" w:styleId="Style14">
    <w:name w:val="Style14"/>
    <w:basedOn w:val="a"/>
    <w:qFormat/>
    <w:pPr>
      <w:widowControl w:val="0"/>
      <w:autoSpaceDE w:val="0"/>
      <w:autoSpaceDN w:val="0"/>
      <w:adjustRightInd w:val="0"/>
      <w:spacing w:line="461" w:lineRule="exact"/>
      <w:ind w:firstLine="682"/>
      <w:jc w:val="both"/>
    </w:pPr>
    <w:rPr>
      <w:lang w:val="ru-RU" w:eastAsia="ru-RU"/>
    </w:rPr>
  </w:style>
  <w:style w:type="paragraph" w:customStyle="1" w:styleId="Style19">
    <w:name w:val="Style19"/>
    <w:basedOn w:val="a"/>
    <w:qFormat/>
    <w:pPr>
      <w:widowControl w:val="0"/>
      <w:autoSpaceDE w:val="0"/>
      <w:autoSpaceDN w:val="0"/>
      <w:adjustRightInd w:val="0"/>
    </w:pPr>
    <w:rPr>
      <w:lang w:val="ru-RU" w:eastAsia="ru-RU"/>
    </w:rPr>
  </w:style>
  <w:style w:type="character" w:customStyle="1" w:styleId="FontStyle36">
    <w:name w:val="Font Style36"/>
    <w:qFormat/>
    <w:rPr>
      <w:rFonts w:ascii="Times New Roman" w:hAnsi="Times New Roman" w:cs="Times New Roman"/>
      <w:i/>
      <w:iCs/>
      <w:sz w:val="24"/>
      <w:szCs w:val="24"/>
    </w:rPr>
  </w:style>
  <w:style w:type="character" w:customStyle="1" w:styleId="FontStyle41">
    <w:name w:val="Font Style41"/>
    <w:qFormat/>
    <w:rPr>
      <w:rFonts w:ascii="Times New Roman" w:hAnsi="Times New Roman" w:cs="Times New Roman"/>
      <w:b/>
      <w:bCs/>
      <w:sz w:val="24"/>
      <w:szCs w:val="24"/>
    </w:rPr>
  </w:style>
  <w:style w:type="paragraph" w:customStyle="1" w:styleId="Style24">
    <w:name w:val="Style24"/>
    <w:basedOn w:val="a"/>
    <w:qFormat/>
    <w:pPr>
      <w:widowControl w:val="0"/>
      <w:autoSpaceDE w:val="0"/>
      <w:autoSpaceDN w:val="0"/>
      <w:adjustRightInd w:val="0"/>
      <w:spacing w:line="403" w:lineRule="exact"/>
      <w:jc w:val="both"/>
    </w:pPr>
    <w:rPr>
      <w:lang w:val="ru-RU" w:eastAsia="ru-RU"/>
    </w:rPr>
  </w:style>
  <w:style w:type="character" w:customStyle="1" w:styleId="FontStyle42">
    <w:name w:val="Font Style42"/>
    <w:qFormat/>
    <w:rPr>
      <w:rFonts w:ascii="Times New Roman" w:hAnsi="Times New Roman" w:cs="Times New Roman"/>
      <w:b/>
      <w:bCs/>
      <w:smallCaps/>
      <w:sz w:val="20"/>
      <w:szCs w:val="20"/>
    </w:rPr>
  </w:style>
  <w:style w:type="paragraph" w:customStyle="1" w:styleId="Style12">
    <w:name w:val="Style12"/>
    <w:basedOn w:val="a"/>
    <w:qFormat/>
    <w:pPr>
      <w:widowControl w:val="0"/>
      <w:autoSpaceDE w:val="0"/>
      <w:autoSpaceDN w:val="0"/>
      <w:adjustRightInd w:val="0"/>
    </w:pPr>
    <w:rPr>
      <w:lang w:val="ru-RU" w:eastAsia="ru-RU"/>
    </w:rPr>
  </w:style>
  <w:style w:type="paragraph" w:customStyle="1" w:styleId="Style17">
    <w:name w:val="Style17"/>
    <w:basedOn w:val="a"/>
    <w:qFormat/>
    <w:pPr>
      <w:widowControl w:val="0"/>
      <w:autoSpaceDE w:val="0"/>
      <w:autoSpaceDN w:val="0"/>
      <w:adjustRightInd w:val="0"/>
    </w:pPr>
    <w:rPr>
      <w:lang w:val="ru-RU" w:eastAsia="ru-RU"/>
    </w:rPr>
  </w:style>
  <w:style w:type="paragraph" w:customStyle="1" w:styleId="Style18">
    <w:name w:val="Style18"/>
    <w:basedOn w:val="a"/>
    <w:qFormat/>
    <w:pPr>
      <w:widowControl w:val="0"/>
      <w:autoSpaceDE w:val="0"/>
      <w:autoSpaceDN w:val="0"/>
      <w:adjustRightInd w:val="0"/>
    </w:pPr>
    <w:rPr>
      <w:lang w:val="ru-RU" w:eastAsia="ru-RU"/>
    </w:rPr>
  </w:style>
  <w:style w:type="paragraph" w:customStyle="1" w:styleId="Style26">
    <w:name w:val="Style26"/>
    <w:basedOn w:val="a"/>
    <w:qFormat/>
    <w:pPr>
      <w:widowControl w:val="0"/>
      <w:autoSpaceDE w:val="0"/>
      <w:autoSpaceDN w:val="0"/>
      <w:adjustRightInd w:val="0"/>
      <w:spacing w:line="538" w:lineRule="exact"/>
    </w:pPr>
    <w:rPr>
      <w:lang w:val="ru-RU" w:eastAsia="ru-RU"/>
    </w:rPr>
  </w:style>
  <w:style w:type="paragraph" w:customStyle="1" w:styleId="Style28">
    <w:name w:val="Style28"/>
    <w:basedOn w:val="a"/>
    <w:qFormat/>
    <w:pPr>
      <w:widowControl w:val="0"/>
      <w:autoSpaceDE w:val="0"/>
      <w:autoSpaceDN w:val="0"/>
      <w:adjustRightInd w:val="0"/>
      <w:spacing w:line="264" w:lineRule="exact"/>
    </w:pPr>
    <w:rPr>
      <w:lang w:val="ru-RU" w:eastAsia="ru-RU"/>
    </w:rPr>
  </w:style>
  <w:style w:type="character" w:customStyle="1" w:styleId="FontStyle48">
    <w:name w:val="Font Style48"/>
    <w:qFormat/>
    <w:rPr>
      <w:rFonts w:ascii="Times New Roman" w:hAnsi="Times New Roman" w:cs="Times New Roman"/>
      <w:b/>
      <w:bCs/>
      <w:i/>
      <w:iCs/>
      <w:sz w:val="20"/>
      <w:szCs w:val="20"/>
    </w:rPr>
  </w:style>
  <w:style w:type="character" w:customStyle="1" w:styleId="FontStyle31">
    <w:name w:val="Font Style31"/>
    <w:qFormat/>
    <w:rPr>
      <w:rFonts w:ascii="Arial" w:hAnsi="Arial" w:cs="Arial"/>
      <w:sz w:val="24"/>
      <w:szCs w:val="24"/>
    </w:rPr>
  </w:style>
  <w:style w:type="paragraph" w:customStyle="1" w:styleId="Style7">
    <w:name w:val="Style7"/>
    <w:basedOn w:val="a"/>
    <w:qFormat/>
    <w:pPr>
      <w:widowControl w:val="0"/>
      <w:autoSpaceDE w:val="0"/>
      <w:autoSpaceDN w:val="0"/>
      <w:adjustRightInd w:val="0"/>
      <w:spacing w:line="281" w:lineRule="exact"/>
      <w:ind w:firstLine="610"/>
    </w:pPr>
    <w:rPr>
      <w:lang w:val="ru-RU" w:eastAsia="ru-RU"/>
    </w:rPr>
  </w:style>
  <w:style w:type="paragraph" w:customStyle="1" w:styleId="Style5">
    <w:name w:val="Style5"/>
    <w:basedOn w:val="a"/>
    <w:qFormat/>
    <w:pPr>
      <w:widowControl w:val="0"/>
      <w:autoSpaceDE w:val="0"/>
      <w:autoSpaceDN w:val="0"/>
      <w:adjustRightInd w:val="0"/>
      <w:spacing w:line="434" w:lineRule="exact"/>
      <w:ind w:firstLine="552"/>
    </w:pPr>
    <w:rPr>
      <w:lang w:val="ru-RU" w:eastAsia="ru-RU"/>
    </w:rPr>
  </w:style>
  <w:style w:type="character" w:customStyle="1" w:styleId="FontStyle37">
    <w:name w:val="Font Style37"/>
    <w:qFormat/>
    <w:rPr>
      <w:rFonts w:ascii="Arial" w:hAnsi="Arial" w:cs="Arial"/>
      <w:sz w:val="22"/>
      <w:szCs w:val="22"/>
    </w:rPr>
  </w:style>
  <w:style w:type="paragraph" w:customStyle="1" w:styleId="Style15">
    <w:name w:val="Style15"/>
    <w:basedOn w:val="a"/>
    <w:qFormat/>
    <w:pPr>
      <w:widowControl w:val="0"/>
      <w:autoSpaceDE w:val="0"/>
      <w:autoSpaceDN w:val="0"/>
      <w:adjustRightInd w:val="0"/>
      <w:spacing w:line="395" w:lineRule="exact"/>
      <w:ind w:firstLine="734"/>
    </w:pPr>
    <w:rPr>
      <w:lang w:val="ru-RU" w:eastAsia="ru-RU"/>
    </w:rPr>
  </w:style>
  <w:style w:type="character" w:customStyle="1" w:styleId="FontStyle24">
    <w:name w:val="Font Style24"/>
    <w:qFormat/>
    <w:rPr>
      <w:rFonts w:ascii="Arial" w:hAnsi="Arial" w:cs="Arial"/>
      <w:i/>
      <w:iCs/>
      <w:spacing w:val="-20"/>
      <w:sz w:val="28"/>
      <w:szCs w:val="28"/>
    </w:rPr>
  </w:style>
  <w:style w:type="character" w:customStyle="1" w:styleId="FontStyle28">
    <w:name w:val="Font Style28"/>
    <w:qFormat/>
    <w:rPr>
      <w:rFonts w:ascii="Arial" w:hAnsi="Arial" w:cs="Arial"/>
      <w:i/>
      <w:iCs/>
      <w:spacing w:val="40"/>
      <w:sz w:val="26"/>
      <w:szCs w:val="26"/>
    </w:rPr>
  </w:style>
  <w:style w:type="character" w:customStyle="1" w:styleId="FontStyle40">
    <w:name w:val="Font Style40"/>
    <w:qFormat/>
    <w:rPr>
      <w:rFonts w:ascii="Arial" w:hAnsi="Arial" w:cs="Arial"/>
      <w:i/>
      <w:iCs/>
      <w:sz w:val="24"/>
      <w:szCs w:val="24"/>
    </w:rPr>
  </w:style>
  <w:style w:type="paragraph" w:customStyle="1" w:styleId="Style11">
    <w:name w:val="Style11"/>
    <w:basedOn w:val="a"/>
    <w:qFormat/>
    <w:pPr>
      <w:widowControl w:val="0"/>
      <w:autoSpaceDE w:val="0"/>
      <w:autoSpaceDN w:val="0"/>
      <w:adjustRightInd w:val="0"/>
      <w:spacing w:line="414" w:lineRule="exact"/>
      <w:ind w:firstLine="1368"/>
    </w:pPr>
    <w:rPr>
      <w:lang w:val="ru-RU" w:eastAsia="ru-RU"/>
    </w:rPr>
  </w:style>
  <w:style w:type="paragraph" w:customStyle="1" w:styleId="24">
    <w:name w:val="2"/>
    <w:basedOn w:val="a"/>
    <w:qFormat/>
    <w:pPr>
      <w:spacing w:line="480" w:lineRule="auto"/>
      <w:jc w:val="center"/>
    </w:pPr>
    <w:rPr>
      <w:rFonts w:cs="Arial"/>
      <w:b/>
      <w:lang w:val="ru-RU"/>
    </w:rPr>
  </w:style>
  <w:style w:type="paragraph" w:customStyle="1" w:styleId="34">
    <w:name w:val="3"/>
    <w:basedOn w:val="a"/>
    <w:qFormat/>
    <w:pPr>
      <w:spacing w:line="480" w:lineRule="auto"/>
      <w:jc w:val="center"/>
    </w:pPr>
    <w:rPr>
      <w:rFonts w:cs="Arial"/>
      <w:b/>
      <w:sz w:val="22"/>
      <w:szCs w:val="22"/>
      <w:lang w:val="ru-RU"/>
    </w:rPr>
  </w:style>
  <w:style w:type="paragraph" w:customStyle="1" w:styleId="14">
    <w:name w:val="Заголовок оглавления1"/>
    <w:basedOn w:val="1"/>
    <w:next w:val="a"/>
    <w:qFormat/>
    <w:pPr>
      <w:keepLines/>
      <w:spacing w:before="480" w:line="276" w:lineRule="auto"/>
      <w:outlineLvl w:val="9"/>
    </w:pPr>
    <w:rPr>
      <w:rFonts w:ascii="Cambria" w:hAnsi="Cambria"/>
      <w:b w:val="0"/>
      <w:bCs/>
      <w:color w:val="365F91"/>
      <w:sz w:val="28"/>
      <w:szCs w:val="28"/>
      <w:lang w:eastAsia="ru-RU"/>
    </w:rPr>
  </w:style>
  <w:style w:type="paragraph" w:customStyle="1" w:styleId="formattext">
    <w:name w:val="formattext"/>
    <w:basedOn w:val="a"/>
    <w:qFormat/>
    <w:pPr>
      <w:spacing w:before="100" w:beforeAutospacing="1" w:after="100" w:afterAutospacing="1"/>
    </w:pPr>
    <w:rPr>
      <w:lang w:val="ru-RU" w:eastAsia="ru-RU"/>
    </w:rPr>
  </w:style>
  <w:style w:type="paragraph" w:customStyle="1" w:styleId="FORMATTEXT0">
    <w:name w:val=".FORMATTEXT"/>
    <w:uiPriority w:val="99"/>
    <w:qFormat/>
    <w:pPr>
      <w:widowControl w:val="0"/>
      <w:autoSpaceDE w:val="0"/>
      <w:autoSpaceDN w:val="0"/>
      <w:adjustRightInd w:val="0"/>
    </w:pPr>
    <w:rPr>
      <w:rFonts w:ascii="Arial" w:eastAsia="Times New Roman" w:hAnsi="Arial" w:cs="Arial"/>
    </w:rPr>
  </w:style>
  <w:style w:type="character" w:customStyle="1" w:styleId="15">
    <w:name w:val="Основной текст Знак1"/>
    <w:uiPriority w:val="99"/>
    <w:qFormat/>
    <w:rPr>
      <w:rFonts w:ascii="Times New Roman" w:hAnsi="Times New Roman" w:cs="Times New Roman"/>
      <w:sz w:val="22"/>
      <w:szCs w:val="22"/>
      <w:u w:val="none"/>
    </w:rPr>
  </w:style>
  <w:style w:type="character" w:customStyle="1" w:styleId="extended-textfull">
    <w:name w:val="extended-text__full"/>
    <w:basedOn w:val="a0"/>
    <w:qFormat/>
  </w:style>
  <w:style w:type="paragraph" w:customStyle="1" w:styleId="16">
    <w:name w:val="Основной текст1"/>
    <w:basedOn w:val="a"/>
    <w:qFormat/>
    <w:pPr>
      <w:shd w:val="clear" w:color="auto" w:fill="FFFFFF"/>
      <w:spacing w:after="120" w:line="206" w:lineRule="exact"/>
    </w:pPr>
    <w:rPr>
      <w:rFonts w:ascii="Calibri" w:eastAsia="Calibri" w:hAnsi="Calibri"/>
      <w:sz w:val="17"/>
      <w:szCs w:val="17"/>
      <w:shd w:val="clear" w:color="auto" w:fill="FFFFFF"/>
      <w:lang w:val="zh-CN" w:eastAsia="zh-CN"/>
    </w:rPr>
  </w:style>
  <w:style w:type="character" w:customStyle="1" w:styleId="a7">
    <w:name w:val="Текст концевой сноски Знак"/>
    <w:basedOn w:val="a0"/>
    <w:link w:val="a6"/>
    <w:uiPriority w:val="99"/>
    <w:semiHidden/>
    <w:qFormat/>
    <w:rPr>
      <w:rFonts w:ascii="Arial" w:hAnsi="Arial"/>
      <w:lang w:val="en-US" w:eastAsia="en-US"/>
    </w:rPr>
  </w:style>
  <w:style w:type="character" w:styleId="afb">
    <w:name w:val="Placeholder Text"/>
    <w:basedOn w:val="a0"/>
    <w:uiPriority w:val="99"/>
    <w:unhideWhenUsed/>
    <w:rsid w:val="00F1680B"/>
    <w:rPr>
      <w:color w:val="808080"/>
    </w:rPr>
  </w:style>
  <w:style w:type="character" w:customStyle="1" w:styleId="10">
    <w:name w:val="Заголовок 1 Знак"/>
    <w:basedOn w:val="a0"/>
    <w:link w:val="1"/>
    <w:rsid w:val="00652D83"/>
    <w:rPr>
      <w:rFonts w:ascii="Arial" w:eastAsia="Times New Roman" w:hAnsi="Arial"/>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578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w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2.bin"/><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easc.by" TargetMode="External"/><Relationship Id="rId23" Type="http://schemas.openxmlformats.org/officeDocument/2006/relationships/image" Target="media/image6.wmf"/><Relationship Id="rId28"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4.w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oleObject" Target="embeddings/oleObject3.bin"/><Relationship Id="rId27" Type="http://schemas.openxmlformats.org/officeDocument/2006/relationships/header" Target="header5.xml"/><Relationship Id="rId30" Type="http://schemas.openxmlformats.org/officeDocument/2006/relationships/footer" Target="footer5.xml"/></Relationships>
</file>

<file path=word/_rels/footnotes.xml.rels><?xml version="1.0" encoding="UTF-8" standalone="yes"?>
<Relationships xmlns="http://schemas.openxmlformats.org/package/2006/relationships"><Relationship Id="rId2" Type="http://schemas.openxmlformats.org/officeDocument/2006/relationships/hyperlink" Target="http://files.stroyinf.ru/data2/1/4294814/4294814360.pdf" TargetMode="External"/><Relationship Id="rId1" Type="http://schemas.openxmlformats.org/officeDocument/2006/relationships/hyperlink" Target="http://files.stroyinf.ru/data2/1/4294814/4294814360.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42;&#1083;&#1072;&#1076;&#1080;&#1084;&#1080;&#1088;\Documents\&#1053;&#1072;&#1089;&#1090;&#1088;&#1072;&#1080;&#1074;&#1072;&#1077;&#1084;&#1099;&#1077;%20&#1096;&#1072;&#1073;&#1083;&#1086;&#1085;&#1099;%20Office\&#1043;&#1054;&#1057;&#1058;_1510_&#1087;&#1077;&#1088;&#1074;&#1072;&#1103;%20&#1088;&#1077;&#1076;&#1072;&#108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noFill/>
          <a:miter lim="800000"/>
        </a:ln>
      </a:spPr>
      <a:bodyPr rot="0" vert="horz" wrap="square" lIns="0" tIns="0" rIns="0" bIns="0" rtlCol="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6D173B-D26C-4547-9B23-750BDDE31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ГОСТ_1510_первая редакция</Template>
  <TotalTime>1</TotalTime>
  <Pages>31</Pages>
  <Words>7181</Words>
  <Characters>40937</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48022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206А3</cp:lastModifiedBy>
  <cp:revision>2</cp:revision>
  <cp:lastPrinted>2019-08-22T07:23:00Z</cp:lastPrinted>
  <dcterms:created xsi:type="dcterms:W3CDTF">2019-12-05T07:29:00Z</dcterms:created>
  <dcterms:modified xsi:type="dcterms:W3CDTF">2019-12-05T07:29:00Z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